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4387"/>
        <w:gridCol w:w="4387"/>
      </w:tblGrid>
      <w:tr w:rsidR="005D0227" w:rsidRPr="005D0227" w14:paraId="444FCB45" w14:textId="77777777" w:rsidTr="00C007DC">
        <w:tc>
          <w:tcPr>
            <w:tcW w:w="4387" w:type="dxa"/>
            <w:tcBorders>
              <w:bottom w:val="single" w:sz="8" w:space="0" w:color="000000"/>
            </w:tcBorders>
            <w:shd w:val="clear" w:color="auto" w:fill="auto"/>
          </w:tcPr>
          <w:p w14:paraId="444FCB41" w14:textId="65A96B12" w:rsidR="005D0227" w:rsidRPr="005D0227" w:rsidRDefault="005D0227" w:rsidP="0035633C">
            <w:pPr>
              <w:spacing w:after="0" w:line="360" w:lineRule="auto"/>
              <w:rPr>
                <w:rFonts w:ascii="Times New Roman" w:hAnsi="Times New Roman" w:cs="Times New Roman"/>
                <w:b/>
                <w:sz w:val="24"/>
                <w:szCs w:val="24"/>
              </w:rPr>
            </w:pPr>
            <w:r>
              <w:rPr>
                <w:rFonts w:ascii="Times New Roman" w:hAnsi="Times New Roman" w:cs="Times New Roman"/>
                <w:b/>
                <w:sz w:val="24"/>
                <w:szCs w:val="24"/>
              </w:rPr>
              <w:t>Author</w:t>
            </w:r>
            <w:r w:rsidRPr="001E6378">
              <w:rPr>
                <w:rFonts w:ascii="Times New Roman" w:hAnsi="Times New Roman" w:cs="Times New Roman"/>
                <w:b/>
                <w:sz w:val="24"/>
                <w:szCs w:val="24"/>
                <w:vertAlign w:val="superscript"/>
              </w:rPr>
              <w:t>1</w:t>
            </w:r>
          </w:p>
          <w:p w14:paraId="444FCB42" w14:textId="77777777" w:rsidR="005D0227" w:rsidRPr="005D0227" w:rsidRDefault="005D0227" w:rsidP="0035633C">
            <w:pPr>
              <w:spacing w:after="0" w:line="360" w:lineRule="auto"/>
              <w:rPr>
                <w:rFonts w:ascii="Times New Roman" w:hAnsi="Times New Roman" w:cs="Times New Roman"/>
                <w:b/>
                <w:sz w:val="24"/>
                <w:szCs w:val="24"/>
              </w:rPr>
            </w:pPr>
            <w:r>
              <w:rPr>
                <w:rFonts w:ascii="Times New Roman" w:hAnsi="Times New Roman" w:cs="Times New Roman"/>
                <w:b/>
                <w:sz w:val="24"/>
                <w:szCs w:val="24"/>
              </w:rPr>
              <w:t>Author</w:t>
            </w:r>
            <w:r w:rsidRPr="001E6378">
              <w:rPr>
                <w:rFonts w:ascii="Times New Roman" w:hAnsi="Times New Roman" w:cs="Times New Roman"/>
                <w:b/>
                <w:sz w:val="24"/>
                <w:szCs w:val="24"/>
                <w:vertAlign w:val="superscript"/>
              </w:rPr>
              <w:t>2</w:t>
            </w:r>
          </w:p>
        </w:tc>
        <w:tc>
          <w:tcPr>
            <w:tcW w:w="4387" w:type="dxa"/>
            <w:tcBorders>
              <w:bottom w:val="single" w:sz="8" w:space="0" w:color="000000"/>
            </w:tcBorders>
            <w:shd w:val="clear" w:color="auto" w:fill="auto"/>
            <w:vAlign w:val="center"/>
          </w:tcPr>
          <w:p w14:paraId="444FCB43" w14:textId="77777777" w:rsidR="005D0227" w:rsidRPr="005D0227" w:rsidRDefault="005D0227" w:rsidP="0035633C">
            <w:pPr>
              <w:spacing w:after="0" w:line="360" w:lineRule="auto"/>
              <w:jc w:val="right"/>
              <w:rPr>
                <w:rFonts w:ascii="Times New Roman" w:hAnsi="Times New Roman" w:cs="Times New Roman"/>
                <w:b/>
                <w:i/>
                <w:szCs w:val="24"/>
              </w:rPr>
            </w:pPr>
            <w:r w:rsidRPr="005D0227">
              <w:rPr>
                <w:rFonts w:ascii="Times New Roman" w:hAnsi="Times New Roman" w:cs="Times New Roman"/>
                <w:i/>
                <w:sz w:val="24"/>
                <w:szCs w:val="24"/>
              </w:rPr>
              <w:t xml:space="preserve"> </w:t>
            </w:r>
            <w:r w:rsidRPr="005D0227">
              <w:rPr>
                <w:rFonts w:ascii="Times New Roman" w:hAnsi="Times New Roman" w:cs="Times New Roman"/>
                <w:i/>
                <w:szCs w:val="24"/>
              </w:rPr>
              <w:t>ORCID: ..............................</w:t>
            </w:r>
          </w:p>
          <w:p w14:paraId="444FCB44" w14:textId="77777777" w:rsidR="005D0227" w:rsidRPr="005D0227" w:rsidRDefault="005D0227" w:rsidP="005D0227">
            <w:pPr>
              <w:spacing w:after="0" w:line="360" w:lineRule="auto"/>
              <w:jc w:val="right"/>
              <w:rPr>
                <w:rFonts w:ascii="Times New Roman" w:hAnsi="Times New Roman" w:cs="Times New Roman"/>
                <w:i/>
                <w:szCs w:val="24"/>
              </w:rPr>
            </w:pPr>
            <w:r w:rsidRPr="005D0227">
              <w:rPr>
                <w:rFonts w:ascii="Times New Roman" w:hAnsi="Times New Roman" w:cs="Times New Roman"/>
                <w:i/>
                <w:szCs w:val="24"/>
              </w:rPr>
              <w:t xml:space="preserve"> ORCID: ..............................</w:t>
            </w:r>
          </w:p>
        </w:tc>
      </w:tr>
      <w:tr w:rsidR="005D0227" w:rsidRPr="00B12605" w14:paraId="444FCB4F" w14:textId="77777777" w:rsidTr="00C007DC">
        <w:trPr>
          <w:trHeight w:val="340"/>
        </w:trPr>
        <w:tc>
          <w:tcPr>
            <w:tcW w:w="8774" w:type="dxa"/>
            <w:gridSpan w:val="2"/>
            <w:tcBorders>
              <w:top w:val="single" w:sz="8" w:space="0" w:color="000000"/>
            </w:tcBorders>
            <w:shd w:val="clear" w:color="auto" w:fill="auto"/>
            <w:vAlign w:val="bottom"/>
          </w:tcPr>
          <w:p w14:paraId="444FCB46" w14:textId="1EF79B23" w:rsidR="005D0227" w:rsidRPr="001E6378" w:rsidRDefault="005D0227" w:rsidP="0035633C">
            <w:pPr>
              <w:widowControl w:val="0"/>
              <w:spacing w:after="0" w:line="240" w:lineRule="auto"/>
              <w:rPr>
                <w:rFonts w:ascii="Times New Roman" w:eastAsia="Calibri" w:hAnsi="Times New Roman" w:cs="Times New Roman"/>
                <w:i/>
                <w:sz w:val="24"/>
                <w:szCs w:val="24"/>
                <w:lang w:val="en-US"/>
              </w:rPr>
            </w:pPr>
            <w:r w:rsidRPr="001E6378">
              <w:rPr>
                <w:rFonts w:ascii="Times New Roman" w:eastAsia="Calibri" w:hAnsi="Times New Roman" w:cs="Times New Roman"/>
                <w:i/>
                <w:sz w:val="24"/>
                <w:szCs w:val="24"/>
                <w:vertAlign w:val="superscript"/>
                <w:lang w:val="en-US"/>
              </w:rPr>
              <w:t>1</w:t>
            </w:r>
            <w:r w:rsidR="001E6378" w:rsidRPr="001E6378">
              <w:rPr>
                <w:rFonts w:ascii="Times New Roman" w:eastAsia="Calibri" w:hAnsi="Times New Roman" w:cs="Times New Roman"/>
                <w:i/>
                <w:sz w:val="24"/>
                <w:szCs w:val="24"/>
                <w:lang w:val="en-US"/>
              </w:rPr>
              <w:t xml:space="preserve"> The Jacob of Paradies University</w:t>
            </w:r>
          </w:p>
          <w:p w14:paraId="444FCB47" w14:textId="77777777" w:rsidR="005D0227" w:rsidRPr="001E6378" w:rsidRDefault="005D0227" w:rsidP="0035633C">
            <w:pPr>
              <w:widowControl w:val="0"/>
              <w:spacing w:after="0" w:line="240" w:lineRule="auto"/>
              <w:rPr>
                <w:rFonts w:ascii="Times New Roman" w:eastAsia="Calibri" w:hAnsi="Times New Roman" w:cs="Times New Roman"/>
                <w:i/>
                <w:sz w:val="24"/>
                <w:szCs w:val="24"/>
                <w:lang w:val="en-US"/>
              </w:rPr>
            </w:pPr>
            <w:r w:rsidRPr="001E6378">
              <w:rPr>
                <w:rFonts w:ascii="Times New Roman" w:eastAsia="Calibri" w:hAnsi="Times New Roman" w:cs="Times New Roman"/>
                <w:i/>
                <w:sz w:val="24"/>
                <w:szCs w:val="24"/>
                <w:lang w:val="en-US"/>
              </w:rPr>
              <w:t xml:space="preserve">Faculty of Technology, Department of Manufacturing Engineering </w:t>
            </w:r>
          </w:p>
          <w:p w14:paraId="444FCB48" w14:textId="77777777" w:rsidR="005D0227" w:rsidRPr="00B12605" w:rsidRDefault="005D0227" w:rsidP="0035633C">
            <w:pPr>
              <w:widowControl w:val="0"/>
              <w:spacing w:after="0" w:line="240" w:lineRule="auto"/>
              <w:rPr>
                <w:rFonts w:ascii="Times New Roman" w:eastAsia="Calibri" w:hAnsi="Times New Roman" w:cs="Times New Roman"/>
                <w:i/>
                <w:sz w:val="24"/>
                <w:szCs w:val="24"/>
              </w:rPr>
            </w:pPr>
            <w:r w:rsidRPr="00B12605">
              <w:rPr>
                <w:rFonts w:ascii="Times New Roman" w:eastAsia="Calibri" w:hAnsi="Times New Roman" w:cs="Times New Roman"/>
                <w:i/>
                <w:sz w:val="24"/>
                <w:szCs w:val="24"/>
              </w:rPr>
              <w:t>ul. Fryderyka Chopina 52, 66-400 Gorzów Wielkopolski</w:t>
            </w:r>
          </w:p>
          <w:p w14:paraId="444FCB49" w14:textId="77777777" w:rsidR="00C007DC" w:rsidRPr="00B12605" w:rsidRDefault="005D0227" w:rsidP="00C007DC">
            <w:pPr>
              <w:widowControl w:val="0"/>
              <w:spacing w:after="0" w:line="240" w:lineRule="auto"/>
              <w:rPr>
                <w:rFonts w:ascii="Times New Roman" w:eastAsia="Calibri" w:hAnsi="Times New Roman" w:cs="Times New Roman"/>
                <w:i/>
                <w:sz w:val="24"/>
                <w:szCs w:val="24"/>
              </w:rPr>
            </w:pPr>
            <w:r w:rsidRPr="00B12605">
              <w:rPr>
                <w:rFonts w:ascii="Times New Roman" w:eastAsia="Calibri" w:hAnsi="Times New Roman" w:cs="Times New Roman"/>
                <w:i/>
                <w:sz w:val="24"/>
                <w:szCs w:val="24"/>
              </w:rPr>
              <w:t>email:........................</w:t>
            </w:r>
          </w:p>
          <w:p w14:paraId="444FCB4A" w14:textId="77777777" w:rsidR="00C007DC" w:rsidRPr="00B12605" w:rsidRDefault="00C007DC" w:rsidP="00C007DC">
            <w:pPr>
              <w:widowControl w:val="0"/>
              <w:spacing w:after="0" w:line="240" w:lineRule="auto"/>
              <w:rPr>
                <w:rFonts w:ascii="Times New Roman" w:eastAsia="Calibri" w:hAnsi="Times New Roman" w:cs="Times New Roman"/>
                <w:i/>
                <w:sz w:val="24"/>
                <w:szCs w:val="24"/>
              </w:rPr>
            </w:pPr>
          </w:p>
          <w:p w14:paraId="444FCB4B" w14:textId="77777777" w:rsidR="00C007DC" w:rsidRPr="001E6378" w:rsidRDefault="00C007DC" w:rsidP="00C007DC">
            <w:pPr>
              <w:widowControl w:val="0"/>
              <w:spacing w:after="0" w:line="240" w:lineRule="auto"/>
              <w:rPr>
                <w:rFonts w:ascii="Times New Roman" w:eastAsia="Calibri" w:hAnsi="Times New Roman" w:cs="Times New Roman"/>
                <w:i/>
                <w:sz w:val="24"/>
                <w:szCs w:val="24"/>
                <w:lang w:val="en-US"/>
              </w:rPr>
            </w:pPr>
            <w:r w:rsidRPr="001E6378">
              <w:rPr>
                <w:rFonts w:ascii="Times New Roman" w:eastAsia="Calibri" w:hAnsi="Times New Roman" w:cs="Times New Roman"/>
                <w:i/>
                <w:sz w:val="24"/>
                <w:szCs w:val="24"/>
                <w:vertAlign w:val="superscript"/>
                <w:lang w:val="en-US"/>
              </w:rPr>
              <w:t>2</w:t>
            </w:r>
            <w:r w:rsidRPr="001E6378">
              <w:rPr>
                <w:rFonts w:ascii="Times New Roman" w:eastAsia="Calibri" w:hAnsi="Times New Roman" w:cs="Times New Roman"/>
                <w:i/>
                <w:sz w:val="24"/>
                <w:szCs w:val="24"/>
                <w:lang w:val="en-US"/>
              </w:rPr>
              <w:t xml:space="preserve"> Affiliation........................................................................</w:t>
            </w:r>
          </w:p>
          <w:p w14:paraId="444FCB4C" w14:textId="77777777" w:rsidR="00C007DC" w:rsidRPr="001E6378" w:rsidRDefault="00C007DC" w:rsidP="00C007DC">
            <w:pPr>
              <w:widowControl w:val="0"/>
              <w:spacing w:after="0" w:line="240" w:lineRule="auto"/>
              <w:rPr>
                <w:rFonts w:ascii="Times New Roman" w:eastAsia="Calibri" w:hAnsi="Times New Roman" w:cs="Times New Roman"/>
                <w:i/>
                <w:sz w:val="24"/>
                <w:szCs w:val="24"/>
                <w:lang w:val="en-US"/>
              </w:rPr>
            </w:pPr>
            <w:r w:rsidRPr="001E6378">
              <w:rPr>
                <w:rFonts w:ascii="Times New Roman" w:eastAsia="Calibri" w:hAnsi="Times New Roman" w:cs="Times New Roman"/>
                <w:i/>
                <w:sz w:val="24"/>
                <w:szCs w:val="24"/>
                <w:lang w:val="en-US"/>
              </w:rPr>
              <w:t>Department............................................................</w:t>
            </w:r>
          </w:p>
          <w:p w14:paraId="444FCB4D" w14:textId="77777777" w:rsidR="00C007DC" w:rsidRPr="001E6378" w:rsidRDefault="00C007DC" w:rsidP="00C007DC">
            <w:pPr>
              <w:widowControl w:val="0"/>
              <w:spacing w:after="0" w:line="240" w:lineRule="auto"/>
              <w:rPr>
                <w:rFonts w:ascii="Times New Roman" w:eastAsia="Calibri" w:hAnsi="Times New Roman" w:cs="Times New Roman"/>
                <w:i/>
                <w:sz w:val="24"/>
                <w:szCs w:val="24"/>
                <w:lang w:val="en-US"/>
              </w:rPr>
            </w:pPr>
            <w:r w:rsidRPr="001E6378">
              <w:rPr>
                <w:rFonts w:ascii="Times New Roman" w:eastAsia="Calibri" w:hAnsi="Times New Roman" w:cs="Times New Roman"/>
                <w:i/>
                <w:sz w:val="24"/>
                <w:szCs w:val="24"/>
                <w:lang w:val="en-US"/>
              </w:rPr>
              <w:t>Address..............................................................</w:t>
            </w:r>
          </w:p>
          <w:p w14:paraId="444FCB4E" w14:textId="77777777" w:rsidR="00C007DC" w:rsidRPr="001E6378" w:rsidRDefault="00C007DC" w:rsidP="00C007DC">
            <w:pPr>
              <w:widowControl w:val="0"/>
              <w:spacing w:after="0" w:line="240" w:lineRule="auto"/>
              <w:rPr>
                <w:rFonts w:ascii="Times New Roman" w:eastAsia="Calibri" w:hAnsi="Times New Roman" w:cs="Times New Roman"/>
                <w:i/>
                <w:sz w:val="24"/>
                <w:szCs w:val="24"/>
                <w:lang w:val="en-US"/>
              </w:rPr>
            </w:pPr>
            <w:r w:rsidRPr="001E6378">
              <w:rPr>
                <w:rFonts w:ascii="Times New Roman" w:eastAsia="Calibri" w:hAnsi="Times New Roman" w:cs="Times New Roman"/>
                <w:i/>
                <w:sz w:val="24"/>
                <w:szCs w:val="24"/>
                <w:lang w:val="en-US"/>
              </w:rPr>
              <w:t>E-mails:........................................................................</w:t>
            </w:r>
          </w:p>
        </w:tc>
      </w:tr>
    </w:tbl>
    <w:p w14:paraId="444FCB50" w14:textId="77777777" w:rsidR="00FC3819" w:rsidRPr="00B12605" w:rsidRDefault="00FC3819" w:rsidP="00D80E32">
      <w:pPr>
        <w:spacing w:after="0" w:line="360" w:lineRule="auto"/>
        <w:rPr>
          <w:rFonts w:ascii="Times New Roman" w:hAnsi="Times New Roman" w:cs="Times New Roman"/>
          <w:b/>
          <w:sz w:val="28"/>
          <w:szCs w:val="28"/>
          <w:lang w:val="en-US"/>
        </w:rPr>
      </w:pPr>
    </w:p>
    <w:p w14:paraId="444FCB51" w14:textId="77777777" w:rsidR="00674A37" w:rsidRPr="001E6378" w:rsidRDefault="00FC3819" w:rsidP="00FC3819">
      <w:pPr>
        <w:spacing w:after="0" w:line="360" w:lineRule="auto"/>
        <w:jc w:val="center"/>
        <w:rPr>
          <w:rFonts w:ascii="Times New Roman" w:hAnsi="Times New Roman" w:cs="Times New Roman"/>
          <w:b/>
          <w:sz w:val="28"/>
          <w:szCs w:val="28"/>
          <w:lang w:val="en-US"/>
        </w:rPr>
      </w:pPr>
      <w:r w:rsidRPr="001E6378">
        <w:rPr>
          <w:rFonts w:ascii="Times New Roman" w:hAnsi="Times New Roman" w:cs="Times New Roman"/>
          <w:b/>
          <w:sz w:val="28"/>
          <w:szCs w:val="28"/>
          <w:lang w:val="en-US"/>
        </w:rPr>
        <w:t xml:space="preserve">The title of the article should be no more than 10 words, </w:t>
      </w:r>
    </w:p>
    <w:p w14:paraId="444FCB52" w14:textId="1EC29EE6" w:rsidR="00D3486C" w:rsidRPr="001E6378" w:rsidRDefault="00FC3819" w:rsidP="00FC3819">
      <w:pPr>
        <w:spacing w:after="0" w:line="360" w:lineRule="auto"/>
        <w:jc w:val="center"/>
        <w:rPr>
          <w:rFonts w:ascii="Times New Roman" w:hAnsi="Times New Roman" w:cs="Times New Roman"/>
          <w:b/>
          <w:sz w:val="28"/>
          <w:szCs w:val="28"/>
          <w:lang w:val="en-US"/>
        </w:rPr>
      </w:pPr>
      <w:r w:rsidRPr="001E6378">
        <w:rPr>
          <w:rFonts w:ascii="Times New Roman" w:hAnsi="Times New Roman" w:cs="Times New Roman"/>
          <w:b/>
          <w:sz w:val="28"/>
          <w:szCs w:val="28"/>
          <w:lang w:val="en-US"/>
        </w:rPr>
        <w:t xml:space="preserve">maximum of three lines and centered </w:t>
      </w:r>
      <w:r w:rsidR="00B12605">
        <w:rPr>
          <w:rFonts w:ascii="Times New Roman" w:hAnsi="Times New Roman" w:cs="Times New Roman"/>
          <w:b/>
          <w:sz w:val="28"/>
          <w:szCs w:val="28"/>
          <w:lang w:val="en-US"/>
        </w:rPr>
        <w:br/>
      </w:r>
      <w:r w:rsidRPr="001E6378">
        <w:rPr>
          <w:rFonts w:ascii="Times New Roman" w:hAnsi="Times New Roman" w:cs="Times New Roman"/>
          <w:b/>
          <w:sz w:val="28"/>
          <w:szCs w:val="28"/>
          <w:lang w:val="en-US"/>
        </w:rPr>
        <w:t>(14 points, bold, Times New Roman font)</w:t>
      </w:r>
    </w:p>
    <w:p w14:paraId="444FCB53" w14:textId="77777777" w:rsidR="00674A37" w:rsidRPr="001E6378" w:rsidRDefault="00674A37" w:rsidP="00FC3819">
      <w:pPr>
        <w:spacing w:after="0" w:line="360" w:lineRule="auto"/>
        <w:jc w:val="center"/>
        <w:rPr>
          <w:rFonts w:ascii="Times New Roman" w:hAnsi="Times New Roman" w:cs="Times New Roman"/>
          <w:sz w:val="24"/>
          <w:szCs w:val="24"/>
          <w:lang w:val="en-US"/>
        </w:rPr>
      </w:pPr>
    </w:p>
    <w:p w14:paraId="444FCB54" w14:textId="77777777" w:rsidR="00820C5F" w:rsidRPr="001E6378" w:rsidRDefault="00820C5F" w:rsidP="00820C5F">
      <w:pPr>
        <w:spacing w:after="0" w:line="360" w:lineRule="auto"/>
        <w:jc w:val="center"/>
        <w:rPr>
          <w:rFonts w:ascii="Times New Roman" w:hAnsi="Times New Roman" w:cs="Times New Roman"/>
          <w:b/>
          <w:sz w:val="24"/>
          <w:szCs w:val="20"/>
          <w:lang w:val="en-US"/>
        </w:rPr>
      </w:pPr>
      <w:r w:rsidRPr="001E6378">
        <w:rPr>
          <w:rFonts w:ascii="Times New Roman" w:hAnsi="Times New Roman" w:cs="Times New Roman"/>
          <w:b/>
          <w:sz w:val="24"/>
          <w:szCs w:val="20"/>
          <w:lang w:val="en-US"/>
        </w:rPr>
        <w:t>Summary</w:t>
      </w:r>
    </w:p>
    <w:p w14:paraId="444FCB55" w14:textId="77777777" w:rsidR="0088368F" w:rsidRPr="001E6378" w:rsidRDefault="002D63B7" w:rsidP="00FC3819">
      <w:pPr>
        <w:spacing w:after="0" w:line="360" w:lineRule="auto"/>
        <w:ind w:firstLine="567"/>
        <w:jc w:val="both"/>
        <w:rPr>
          <w:rFonts w:ascii="Times New Roman" w:hAnsi="Times New Roman" w:cs="Times New Roman"/>
          <w:spacing w:val="-4"/>
          <w:szCs w:val="20"/>
          <w:lang w:val="en-US"/>
        </w:rPr>
      </w:pPr>
      <w:r w:rsidRPr="001E6378">
        <w:rPr>
          <w:rFonts w:ascii="Times New Roman" w:hAnsi="Times New Roman" w:cs="Times New Roman"/>
          <w:spacing w:val="-4"/>
          <w:szCs w:val="20"/>
          <w:lang w:val="en-US"/>
        </w:rPr>
        <w:t xml:space="preserve">Each article should contain a summary briefly describing the most important aspects discussed in it. Abstract font height – 11pt. Times New Roman. First row 1 cm, </w:t>
      </w:r>
      <w:proofErr w:type="spellStart"/>
      <w:r w:rsidRPr="001E6378">
        <w:rPr>
          <w:rFonts w:ascii="Times New Roman" w:hAnsi="Times New Roman" w:cs="Times New Roman"/>
          <w:spacing w:val="-4"/>
          <w:szCs w:val="20"/>
          <w:lang w:val="en-US"/>
        </w:rPr>
        <w:t>interlig</w:t>
      </w:r>
      <w:proofErr w:type="spellEnd"/>
      <w:r w:rsidRPr="001E6378">
        <w:rPr>
          <w:rFonts w:ascii="Times New Roman" w:hAnsi="Times New Roman" w:cs="Times New Roman"/>
          <w:spacing w:val="-4"/>
          <w:szCs w:val="20"/>
          <w:lang w:val="en-US"/>
        </w:rPr>
        <w:t xml:space="preserve"> 1.5. The abstract text should not contain more than 1000-2000 characters (including spaces). The abstract should only reflect what appears in the original article. The word Abstract should be written in bold (12 points)</w:t>
      </w:r>
    </w:p>
    <w:p w14:paraId="444FCB56" w14:textId="77777777" w:rsidR="00D435BA" w:rsidRPr="001E6378" w:rsidRDefault="00D435BA" w:rsidP="00820C5F">
      <w:pPr>
        <w:spacing w:after="0" w:line="360" w:lineRule="auto"/>
        <w:jc w:val="both"/>
        <w:rPr>
          <w:rFonts w:ascii="Times New Roman" w:hAnsi="Times New Roman" w:cs="Times New Roman"/>
          <w:szCs w:val="20"/>
          <w:lang w:val="en-US"/>
        </w:rPr>
      </w:pPr>
    </w:p>
    <w:p w14:paraId="444FCB57" w14:textId="77777777" w:rsidR="00DE48ED" w:rsidRPr="001E6378" w:rsidRDefault="00DE48ED" w:rsidP="00820C5F">
      <w:pPr>
        <w:spacing w:after="0" w:line="360" w:lineRule="auto"/>
        <w:jc w:val="both"/>
        <w:rPr>
          <w:rFonts w:ascii="Times New Roman" w:hAnsi="Times New Roman" w:cs="Times New Roman"/>
          <w:szCs w:val="20"/>
          <w:lang w:val="en-US"/>
        </w:rPr>
      </w:pPr>
      <w:r w:rsidRPr="001E6378">
        <w:rPr>
          <w:rFonts w:ascii="Times New Roman" w:hAnsi="Times New Roman" w:cs="Times New Roman"/>
          <w:b/>
          <w:szCs w:val="20"/>
          <w:lang w:val="en-US"/>
        </w:rPr>
        <w:t>Keywords</w:t>
      </w:r>
      <w:r w:rsidRPr="001E6378">
        <w:rPr>
          <w:rFonts w:ascii="Times New Roman" w:hAnsi="Times New Roman" w:cs="Times New Roman"/>
          <w:szCs w:val="20"/>
          <w:lang w:val="en-US"/>
        </w:rPr>
        <w:t xml:space="preserve">: </w:t>
      </w:r>
      <w:r w:rsidR="00D55F89" w:rsidRPr="001E6378">
        <w:rPr>
          <w:rFonts w:ascii="Times New Roman" w:hAnsi="Times New Roman" w:cs="Times New Roman"/>
          <w:sz w:val="24"/>
          <w:szCs w:val="24"/>
          <w:lang w:val="en-US"/>
        </w:rPr>
        <w:t>after the executive summary, we put the keywords</w:t>
      </w:r>
    </w:p>
    <w:p w14:paraId="444FCB58" w14:textId="77777777" w:rsidR="00C85879" w:rsidRPr="001E6378" w:rsidRDefault="00C85879" w:rsidP="00E9490B">
      <w:pPr>
        <w:spacing w:after="0" w:line="360" w:lineRule="auto"/>
        <w:jc w:val="both"/>
        <w:rPr>
          <w:rFonts w:ascii="Times New Roman" w:hAnsi="Times New Roman" w:cs="Times New Roman"/>
          <w:sz w:val="24"/>
          <w:szCs w:val="24"/>
          <w:lang w:val="en-US"/>
        </w:rPr>
      </w:pPr>
    </w:p>
    <w:p w14:paraId="444FCB59" w14:textId="77777777" w:rsidR="005D42E2" w:rsidRPr="001E6378" w:rsidRDefault="00CC7AA2" w:rsidP="005D42E2">
      <w:pPr>
        <w:spacing w:after="120" w:line="360" w:lineRule="auto"/>
        <w:jc w:val="both"/>
        <w:rPr>
          <w:rFonts w:ascii="Times New Roman" w:hAnsi="Times New Roman" w:cs="Times New Roman"/>
          <w:b/>
          <w:sz w:val="28"/>
          <w:szCs w:val="28"/>
          <w:lang w:val="en-US"/>
        </w:rPr>
      </w:pPr>
      <w:r w:rsidRPr="001E6378">
        <w:rPr>
          <w:rFonts w:ascii="Times New Roman" w:hAnsi="Times New Roman" w:cs="Times New Roman"/>
          <w:b/>
          <w:sz w:val="28"/>
          <w:szCs w:val="28"/>
          <w:lang w:val="en-US"/>
        </w:rPr>
        <w:t>1. Introduction</w:t>
      </w:r>
    </w:p>
    <w:p w14:paraId="444FCB5A" w14:textId="77777777" w:rsidR="002D63B7" w:rsidRPr="001E6378" w:rsidRDefault="002D63B7" w:rsidP="00FC3819">
      <w:pPr>
        <w:spacing w:after="0" w:line="360" w:lineRule="auto"/>
        <w:ind w:firstLine="567"/>
        <w:jc w:val="both"/>
        <w:rPr>
          <w:rFonts w:ascii="Times New Roman" w:hAnsi="Times New Roman" w:cs="Times New Roman"/>
          <w:sz w:val="24"/>
          <w:szCs w:val="24"/>
          <w:lang w:val="en-US"/>
        </w:rPr>
      </w:pPr>
      <w:r w:rsidRPr="001E6378">
        <w:rPr>
          <w:rFonts w:ascii="Times New Roman" w:hAnsi="Times New Roman" w:cs="Times New Roman"/>
          <w:sz w:val="24"/>
          <w:szCs w:val="24"/>
          <w:lang w:val="en-US"/>
        </w:rPr>
        <w:t>The prepared work should be submitted in electronic form. The paper should be about 10-12 pages long, while maintaining the structure of the text: summary, introduction, 2-4 subheadings, conclusion. A4 page size, 2.5 cm margin settings on each side. The entire work should be written in Times New Roman font 12 pt. Topic titles and subheadings, font size: 14 pt. Line spacing at 1.5. Justified text. Page numbering – Times New Roman 10 pts. with external alignment.</w:t>
      </w:r>
    </w:p>
    <w:p w14:paraId="444FCB5B" w14:textId="691A9B54" w:rsidR="00FC3819" w:rsidRPr="001E6378" w:rsidRDefault="00674A37" w:rsidP="00C007DC">
      <w:pPr>
        <w:spacing w:after="0" w:line="360" w:lineRule="auto"/>
        <w:ind w:firstLine="567"/>
        <w:jc w:val="both"/>
        <w:rPr>
          <w:rFonts w:ascii="Times New Roman" w:hAnsi="Times New Roman" w:cs="Times New Roman"/>
          <w:sz w:val="24"/>
          <w:szCs w:val="24"/>
          <w:lang w:val="en-US"/>
        </w:rPr>
      </w:pPr>
      <w:r w:rsidRPr="001E6378">
        <w:rPr>
          <w:rFonts w:ascii="Times New Roman" w:hAnsi="Times New Roman" w:cs="Times New Roman"/>
          <w:sz w:val="24"/>
          <w:szCs w:val="24"/>
          <w:lang w:val="en-US"/>
        </w:rPr>
        <w:t>The tables shall be presented as shown in Tab</w:t>
      </w:r>
      <w:r w:rsidR="000B203E">
        <w:rPr>
          <w:rFonts w:ascii="Times New Roman" w:hAnsi="Times New Roman" w:cs="Times New Roman"/>
          <w:sz w:val="24"/>
          <w:szCs w:val="24"/>
          <w:lang w:val="en-US"/>
        </w:rPr>
        <w:t>.</w:t>
      </w:r>
      <w:r w:rsidRPr="001E6378">
        <w:rPr>
          <w:rFonts w:ascii="Times New Roman" w:hAnsi="Times New Roman" w:cs="Times New Roman"/>
          <w:sz w:val="24"/>
          <w:szCs w:val="24"/>
          <w:lang w:val="en-US"/>
        </w:rPr>
        <w:t>1, leaving one line of space above and below them at the end. They should be typed in the text and discussed. Do not place the table on the first page of the article. Table captions should have a stand-alone caption and be justified to the center, in Times New Roman 11 pt</w:t>
      </w:r>
      <w:r w:rsidR="00DD503E">
        <w:rPr>
          <w:rFonts w:ascii="Times New Roman" w:hAnsi="Times New Roman" w:cs="Times New Roman"/>
          <w:sz w:val="24"/>
          <w:szCs w:val="24"/>
          <w:lang w:val="en-US"/>
        </w:rPr>
        <w:t>.</w:t>
      </w:r>
      <w:r w:rsidRPr="001E6378">
        <w:rPr>
          <w:rFonts w:ascii="Times New Roman" w:hAnsi="Times New Roman" w:cs="Times New Roman"/>
          <w:sz w:val="24"/>
          <w:szCs w:val="24"/>
          <w:lang w:val="en-US"/>
        </w:rPr>
        <w:t xml:space="preserve"> font and using italics. Tables should end and start on a single page.  </w:t>
      </w:r>
    </w:p>
    <w:p w14:paraId="444FCB5C" w14:textId="77777777" w:rsidR="00D55F89" w:rsidRPr="001E6378" w:rsidRDefault="00D55F89" w:rsidP="00FC3819">
      <w:pPr>
        <w:spacing w:after="0" w:line="360" w:lineRule="auto"/>
        <w:ind w:firstLine="567"/>
        <w:jc w:val="both"/>
        <w:rPr>
          <w:rFonts w:ascii="Times New Roman" w:hAnsi="Times New Roman" w:cs="Times New Roman"/>
          <w:sz w:val="24"/>
          <w:szCs w:val="24"/>
          <w:lang w:val="en-US"/>
        </w:rPr>
      </w:pPr>
    </w:p>
    <w:p w14:paraId="444FCB5D" w14:textId="3FD2251C" w:rsidR="00241B71" w:rsidRPr="001E6378" w:rsidRDefault="004E17CE" w:rsidP="00E93FD5">
      <w:pPr>
        <w:pStyle w:val="Legenda"/>
        <w:rPr>
          <w:color w:val="auto"/>
          <w:lang w:val="en-US"/>
        </w:rPr>
      </w:pPr>
      <w:r w:rsidRPr="001E6378">
        <w:rPr>
          <w:color w:val="auto"/>
          <w:lang w:val="en-US"/>
        </w:rPr>
        <w:t>Ta</w:t>
      </w:r>
      <w:r w:rsidR="000B203E">
        <w:rPr>
          <w:color w:val="auto"/>
          <w:lang w:val="en-US"/>
        </w:rPr>
        <w:t>b.</w:t>
      </w:r>
      <w:r w:rsidRPr="001E6378">
        <w:rPr>
          <w:color w:val="auto"/>
          <w:lang w:val="en-US"/>
        </w:rPr>
        <w:t xml:space="preserve"> </w:t>
      </w:r>
      <w:r w:rsidRPr="0090007C">
        <w:rPr>
          <w:color w:val="auto"/>
        </w:rPr>
        <w:fldChar w:fldCharType="begin"/>
      </w:r>
      <w:r w:rsidRPr="001E6378">
        <w:rPr>
          <w:color w:val="auto"/>
          <w:lang w:val="en-US"/>
        </w:rPr>
        <w:instrText xml:space="preserve"> SEQ Tabela \* ARABIC </w:instrText>
      </w:r>
      <w:r w:rsidRPr="0090007C">
        <w:rPr>
          <w:color w:val="auto"/>
        </w:rPr>
        <w:fldChar w:fldCharType="separate"/>
      </w:r>
      <w:r w:rsidR="002B1814" w:rsidRPr="001E6378">
        <w:rPr>
          <w:noProof/>
          <w:color w:val="auto"/>
          <w:lang w:val="en-US"/>
        </w:rPr>
        <w:t>1</w:t>
      </w:r>
      <w:r w:rsidRPr="0090007C">
        <w:rPr>
          <w:color w:val="auto"/>
        </w:rPr>
        <w:fldChar w:fldCharType="end"/>
      </w:r>
      <w:r w:rsidRPr="001E6378">
        <w:rPr>
          <w:color w:val="auto"/>
          <w:lang w:val="en-US"/>
        </w:rPr>
        <w:t xml:space="preserve">. All tables are numbered in Arabic numerals. The title of the table should be placed in the </w:t>
      </w:r>
    </w:p>
    <w:p w14:paraId="444FCB5E" w14:textId="77777777" w:rsidR="00E93FD5" w:rsidRPr="001E6378" w:rsidRDefault="004E17CE" w:rsidP="00E93FD5">
      <w:pPr>
        <w:pStyle w:val="Legenda"/>
        <w:rPr>
          <w:color w:val="auto"/>
          <w:lang w:val="en-US"/>
        </w:rPr>
      </w:pPr>
      <w:r w:rsidRPr="001E6378">
        <w:rPr>
          <w:color w:val="auto"/>
          <w:lang w:val="en-US"/>
        </w:rPr>
        <w:t>above the table, Times New Roman font 11 pts, italics.</w:t>
      </w:r>
    </w:p>
    <w:tbl>
      <w:tblPr>
        <w:tblStyle w:val="Tabela-Siatka"/>
        <w:tblW w:w="9067" w:type="dxa"/>
        <w:jc w:val="center"/>
        <w:tblLayout w:type="fixed"/>
        <w:tblLook w:val="04A0" w:firstRow="1" w:lastRow="0" w:firstColumn="1" w:lastColumn="0" w:noHBand="0" w:noVBand="1"/>
      </w:tblPr>
      <w:tblGrid>
        <w:gridCol w:w="1413"/>
        <w:gridCol w:w="1629"/>
        <w:gridCol w:w="1091"/>
        <w:gridCol w:w="1088"/>
        <w:gridCol w:w="940"/>
        <w:gridCol w:w="981"/>
        <w:gridCol w:w="927"/>
        <w:gridCol w:w="998"/>
      </w:tblGrid>
      <w:tr w:rsidR="0090007C" w:rsidRPr="0090007C" w14:paraId="444FCB64" w14:textId="77777777" w:rsidTr="006F6599">
        <w:trPr>
          <w:trHeight w:val="567"/>
          <w:jc w:val="center"/>
        </w:trPr>
        <w:tc>
          <w:tcPr>
            <w:tcW w:w="1413" w:type="dxa"/>
            <w:vMerge w:val="restart"/>
            <w:vAlign w:val="center"/>
          </w:tcPr>
          <w:p w14:paraId="444FCB5F"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World/Poland</w:t>
            </w:r>
          </w:p>
        </w:tc>
        <w:tc>
          <w:tcPr>
            <w:tcW w:w="1629" w:type="dxa"/>
            <w:vMerge w:val="restart"/>
            <w:vAlign w:val="center"/>
          </w:tcPr>
          <w:p w14:paraId="444FCB60"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Casting alloys</w:t>
            </w:r>
          </w:p>
        </w:tc>
        <w:tc>
          <w:tcPr>
            <w:tcW w:w="2179" w:type="dxa"/>
            <w:gridSpan w:val="2"/>
            <w:vAlign w:val="center"/>
          </w:tcPr>
          <w:p w14:paraId="444FCB61"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Production in tonnes</w:t>
            </w:r>
          </w:p>
        </w:tc>
        <w:tc>
          <w:tcPr>
            <w:tcW w:w="1921" w:type="dxa"/>
            <w:gridSpan w:val="2"/>
            <w:vAlign w:val="center"/>
          </w:tcPr>
          <w:p w14:paraId="444FCB62"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Participation in global production</w:t>
            </w:r>
          </w:p>
        </w:tc>
        <w:tc>
          <w:tcPr>
            <w:tcW w:w="1925" w:type="dxa"/>
            <w:gridSpan w:val="2"/>
            <w:vAlign w:val="center"/>
          </w:tcPr>
          <w:p w14:paraId="444FCB63"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Share in domestic production</w:t>
            </w:r>
          </w:p>
        </w:tc>
      </w:tr>
      <w:tr w:rsidR="0090007C" w:rsidRPr="0090007C" w14:paraId="444FCB6D" w14:textId="77777777" w:rsidTr="006F6599">
        <w:trPr>
          <w:trHeight w:val="567"/>
          <w:jc w:val="center"/>
        </w:trPr>
        <w:tc>
          <w:tcPr>
            <w:tcW w:w="1413" w:type="dxa"/>
            <w:vMerge/>
            <w:tcBorders>
              <w:bottom w:val="single" w:sz="12" w:space="0" w:color="auto"/>
            </w:tcBorders>
            <w:vAlign w:val="center"/>
          </w:tcPr>
          <w:p w14:paraId="444FCB65" w14:textId="77777777" w:rsidR="004E17CE" w:rsidRPr="0090007C" w:rsidRDefault="004E17CE" w:rsidP="00674A37">
            <w:pPr>
              <w:jc w:val="center"/>
              <w:rPr>
                <w:rFonts w:ascii="Times New Roman" w:hAnsi="Times New Roman" w:cs="Times New Roman"/>
                <w:sz w:val="20"/>
              </w:rPr>
            </w:pPr>
          </w:p>
        </w:tc>
        <w:tc>
          <w:tcPr>
            <w:tcW w:w="1629" w:type="dxa"/>
            <w:vMerge/>
            <w:tcBorders>
              <w:bottom w:val="single" w:sz="12" w:space="0" w:color="auto"/>
            </w:tcBorders>
            <w:vAlign w:val="center"/>
          </w:tcPr>
          <w:p w14:paraId="444FCB66" w14:textId="77777777" w:rsidR="004E17CE" w:rsidRPr="0090007C" w:rsidRDefault="004E17CE" w:rsidP="00674A37">
            <w:pPr>
              <w:jc w:val="center"/>
              <w:rPr>
                <w:rFonts w:ascii="Times New Roman" w:hAnsi="Times New Roman" w:cs="Times New Roman"/>
                <w:sz w:val="20"/>
              </w:rPr>
            </w:pPr>
          </w:p>
        </w:tc>
        <w:tc>
          <w:tcPr>
            <w:tcW w:w="1091" w:type="dxa"/>
            <w:tcBorders>
              <w:bottom w:val="single" w:sz="12" w:space="0" w:color="auto"/>
            </w:tcBorders>
            <w:vAlign w:val="center"/>
          </w:tcPr>
          <w:p w14:paraId="444FCB67"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2001</w:t>
            </w:r>
          </w:p>
        </w:tc>
        <w:tc>
          <w:tcPr>
            <w:tcW w:w="1088" w:type="dxa"/>
            <w:tcBorders>
              <w:bottom w:val="single" w:sz="12" w:space="0" w:color="auto"/>
            </w:tcBorders>
            <w:vAlign w:val="center"/>
          </w:tcPr>
          <w:p w14:paraId="444FCB68"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2018</w:t>
            </w:r>
          </w:p>
        </w:tc>
        <w:tc>
          <w:tcPr>
            <w:tcW w:w="940" w:type="dxa"/>
            <w:tcBorders>
              <w:bottom w:val="single" w:sz="12" w:space="0" w:color="auto"/>
            </w:tcBorders>
            <w:vAlign w:val="center"/>
          </w:tcPr>
          <w:p w14:paraId="444FCB69"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2001</w:t>
            </w:r>
          </w:p>
        </w:tc>
        <w:tc>
          <w:tcPr>
            <w:tcW w:w="981" w:type="dxa"/>
            <w:tcBorders>
              <w:bottom w:val="single" w:sz="12" w:space="0" w:color="auto"/>
            </w:tcBorders>
            <w:vAlign w:val="center"/>
          </w:tcPr>
          <w:p w14:paraId="444FCB6A"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2018</w:t>
            </w:r>
          </w:p>
        </w:tc>
        <w:tc>
          <w:tcPr>
            <w:tcW w:w="927" w:type="dxa"/>
            <w:tcBorders>
              <w:bottom w:val="single" w:sz="12" w:space="0" w:color="auto"/>
            </w:tcBorders>
            <w:vAlign w:val="center"/>
          </w:tcPr>
          <w:p w14:paraId="444FCB6B"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2001</w:t>
            </w:r>
          </w:p>
        </w:tc>
        <w:tc>
          <w:tcPr>
            <w:tcW w:w="998" w:type="dxa"/>
            <w:tcBorders>
              <w:bottom w:val="single" w:sz="12" w:space="0" w:color="auto"/>
            </w:tcBorders>
            <w:vAlign w:val="center"/>
          </w:tcPr>
          <w:p w14:paraId="444FCB6C"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2018</w:t>
            </w:r>
          </w:p>
        </w:tc>
      </w:tr>
      <w:tr w:rsidR="0090007C" w:rsidRPr="0090007C" w14:paraId="444FCB76" w14:textId="77777777" w:rsidTr="006F6599">
        <w:trPr>
          <w:trHeight w:val="397"/>
          <w:jc w:val="center"/>
        </w:trPr>
        <w:tc>
          <w:tcPr>
            <w:tcW w:w="1413" w:type="dxa"/>
            <w:vMerge w:val="restart"/>
            <w:tcBorders>
              <w:top w:val="single" w:sz="12" w:space="0" w:color="auto"/>
            </w:tcBorders>
            <w:vAlign w:val="center"/>
          </w:tcPr>
          <w:p w14:paraId="444FCB6E"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Total World</w:t>
            </w:r>
          </w:p>
        </w:tc>
        <w:tc>
          <w:tcPr>
            <w:tcW w:w="1629" w:type="dxa"/>
            <w:tcBorders>
              <w:top w:val="single" w:sz="12" w:space="0" w:color="auto"/>
            </w:tcBorders>
            <w:vAlign w:val="center"/>
          </w:tcPr>
          <w:p w14:paraId="444FCB6F"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grey cast iron</w:t>
            </w:r>
          </w:p>
        </w:tc>
        <w:tc>
          <w:tcPr>
            <w:tcW w:w="1091" w:type="dxa"/>
            <w:tcBorders>
              <w:top w:val="single" w:sz="12" w:space="0" w:color="auto"/>
            </w:tcBorders>
            <w:vAlign w:val="center"/>
          </w:tcPr>
          <w:p w14:paraId="444FCB70" w14:textId="77777777" w:rsidR="004E17CE" w:rsidRPr="0090007C" w:rsidRDefault="004E17CE" w:rsidP="00674A37">
            <w:pPr>
              <w:jc w:val="center"/>
              <w:rPr>
                <w:rFonts w:ascii="Times New Roman" w:hAnsi="Times New Roman" w:cs="Times New Roman"/>
                <w:sz w:val="18"/>
              </w:rPr>
            </w:pPr>
            <w:r w:rsidRPr="0090007C">
              <w:rPr>
                <w:rFonts w:ascii="Times New Roman" w:hAnsi="Times New Roman" w:cs="Times New Roman"/>
                <w:sz w:val="18"/>
              </w:rPr>
              <w:t>37 194 171</w:t>
            </w:r>
          </w:p>
        </w:tc>
        <w:tc>
          <w:tcPr>
            <w:tcW w:w="1088" w:type="dxa"/>
            <w:tcBorders>
              <w:top w:val="single" w:sz="12" w:space="0" w:color="auto"/>
            </w:tcBorders>
            <w:vAlign w:val="center"/>
          </w:tcPr>
          <w:p w14:paraId="444FCB71" w14:textId="77777777" w:rsidR="004E17CE" w:rsidRPr="0090007C" w:rsidRDefault="004E17CE" w:rsidP="00674A37">
            <w:pPr>
              <w:jc w:val="center"/>
              <w:rPr>
                <w:rFonts w:ascii="Times New Roman" w:hAnsi="Times New Roman" w:cs="Times New Roman"/>
                <w:sz w:val="18"/>
              </w:rPr>
            </w:pPr>
            <w:r w:rsidRPr="0090007C">
              <w:rPr>
                <w:rFonts w:ascii="Times New Roman" w:hAnsi="Times New Roman" w:cs="Times New Roman"/>
                <w:sz w:val="18"/>
              </w:rPr>
              <w:t>49 442 582</w:t>
            </w:r>
          </w:p>
        </w:tc>
        <w:tc>
          <w:tcPr>
            <w:tcW w:w="940" w:type="dxa"/>
            <w:tcBorders>
              <w:top w:val="single" w:sz="12" w:space="0" w:color="auto"/>
            </w:tcBorders>
            <w:vAlign w:val="center"/>
          </w:tcPr>
          <w:p w14:paraId="444FCB72" w14:textId="77777777" w:rsidR="004E17CE" w:rsidRPr="0090007C" w:rsidRDefault="004E17CE" w:rsidP="00674A37">
            <w:pPr>
              <w:jc w:val="center"/>
              <w:rPr>
                <w:rFonts w:ascii="Times New Roman" w:hAnsi="Times New Roman" w:cs="Times New Roman"/>
                <w:i/>
                <w:iCs/>
                <w:sz w:val="20"/>
              </w:rPr>
            </w:pPr>
            <w:r w:rsidRPr="0090007C">
              <w:rPr>
                <w:rFonts w:ascii="Times New Roman" w:hAnsi="Times New Roman" w:cs="Times New Roman"/>
                <w:i/>
                <w:iCs/>
                <w:sz w:val="20"/>
              </w:rPr>
              <w:t>54,4%</w:t>
            </w:r>
          </w:p>
        </w:tc>
        <w:tc>
          <w:tcPr>
            <w:tcW w:w="981" w:type="dxa"/>
            <w:tcBorders>
              <w:top w:val="single" w:sz="12" w:space="0" w:color="auto"/>
            </w:tcBorders>
            <w:vAlign w:val="center"/>
          </w:tcPr>
          <w:p w14:paraId="444FCB73" w14:textId="77777777" w:rsidR="004E17CE" w:rsidRPr="0090007C" w:rsidRDefault="004E17CE" w:rsidP="00674A37">
            <w:pPr>
              <w:jc w:val="center"/>
              <w:rPr>
                <w:rFonts w:ascii="Times New Roman" w:hAnsi="Times New Roman" w:cs="Times New Roman"/>
                <w:i/>
                <w:iCs/>
                <w:sz w:val="20"/>
              </w:rPr>
            </w:pPr>
            <w:r w:rsidRPr="0090007C">
              <w:rPr>
                <w:rFonts w:ascii="Times New Roman" w:hAnsi="Times New Roman" w:cs="Times New Roman"/>
                <w:i/>
                <w:iCs/>
                <w:sz w:val="20"/>
              </w:rPr>
              <w:t>43,9%</w:t>
            </w:r>
          </w:p>
        </w:tc>
        <w:tc>
          <w:tcPr>
            <w:tcW w:w="927" w:type="dxa"/>
            <w:tcBorders>
              <w:top w:val="single" w:sz="12" w:space="0" w:color="auto"/>
            </w:tcBorders>
            <w:shd w:val="clear" w:color="auto" w:fill="auto"/>
            <w:vAlign w:val="center"/>
          </w:tcPr>
          <w:p w14:paraId="444FCB74"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w:t>
            </w:r>
          </w:p>
        </w:tc>
        <w:tc>
          <w:tcPr>
            <w:tcW w:w="998" w:type="dxa"/>
            <w:tcBorders>
              <w:top w:val="single" w:sz="12" w:space="0" w:color="auto"/>
            </w:tcBorders>
            <w:shd w:val="clear" w:color="auto" w:fill="auto"/>
            <w:vAlign w:val="center"/>
          </w:tcPr>
          <w:p w14:paraId="444FCB75"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w:t>
            </w:r>
          </w:p>
        </w:tc>
      </w:tr>
      <w:tr w:rsidR="0090007C" w:rsidRPr="0090007C" w14:paraId="444FCB7F" w14:textId="77777777" w:rsidTr="006F6599">
        <w:trPr>
          <w:trHeight w:val="397"/>
          <w:jc w:val="center"/>
        </w:trPr>
        <w:tc>
          <w:tcPr>
            <w:tcW w:w="1413" w:type="dxa"/>
            <w:vMerge/>
            <w:vAlign w:val="center"/>
          </w:tcPr>
          <w:p w14:paraId="444FCB77" w14:textId="77777777" w:rsidR="004E17CE" w:rsidRPr="0090007C" w:rsidRDefault="004E17CE" w:rsidP="00674A37">
            <w:pPr>
              <w:jc w:val="center"/>
              <w:rPr>
                <w:rFonts w:ascii="Times New Roman" w:hAnsi="Times New Roman" w:cs="Times New Roman"/>
                <w:sz w:val="20"/>
              </w:rPr>
            </w:pPr>
          </w:p>
        </w:tc>
        <w:tc>
          <w:tcPr>
            <w:tcW w:w="1629" w:type="dxa"/>
            <w:vAlign w:val="center"/>
          </w:tcPr>
          <w:p w14:paraId="444FCB78"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ductile iron</w:t>
            </w:r>
          </w:p>
        </w:tc>
        <w:tc>
          <w:tcPr>
            <w:tcW w:w="1091" w:type="dxa"/>
            <w:vAlign w:val="center"/>
          </w:tcPr>
          <w:p w14:paraId="444FCB79" w14:textId="77777777" w:rsidR="004E17CE" w:rsidRPr="0090007C" w:rsidRDefault="004E17CE" w:rsidP="00674A37">
            <w:pPr>
              <w:jc w:val="center"/>
              <w:rPr>
                <w:rFonts w:ascii="Times New Roman" w:hAnsi="Times New Roman" w:cs="Times New Roman"/>
                <w:sz w:val="18"/>
              </w:rPr>
            </w:pPr>
            <w:r w:rsidRPr="0090007C">
              <w:rPr>
                <w:rFonts w:ascii="Times New Roman" w:hAnsi="Times New Roman" w:cs="Times New Roman"/>
                <w:sz w:val="18"/>
              </w:rPr>
              <w:t>13 279 921</w:t>
            </w:r>
          </w:p>
        </w:tc>
        <w:tc>
          <w:tcPr>
            <w:tcW w:w="1088" w:type="dxa"/>
            <w:vAlign w:val="center"/>
          </w:tcPr>
          <w:p w14:paraId="444FCB7A" w14:textId="77777777" w:rsidR="004E17CE" w:rsidRPr="0090007C" w:rsidRDefault="004E17CE" w:rsidP="00674A37">
            <w:pPr>
              <w:jc w:val="center"/>
              <w:rPr>
                <w:rFonts w:ascii="Times New Roman" w:hAnsi="Times New Roman" w:cs="Times New Roman"/>
                <w:sz w:val="18"/>
              </w:rPr>
            </w:pPr>
            <w:r w:rsidRPr="0090007C">
              <w:rPr>
                <w:rFonts w:ascii="Times New Roman" w:hAnsi="Times New Roman" w:cs="Times New Roman"/>
                <w:sz w:val="18"/>
              </w:rPr>
              <w:t>28 128 422</w:t>
            </w:r>
          </w:p>
        </w:tc>
        <w:tc>
          <w:tcPr>
            <w:tcW w:w="940" w:type="dxa"/>
            <w:vAlign w:val="center"/>
          </w:tcPr>
          <w:p w14:paraId="444FCB7B" w14:textId="77777777" w:rsidR="004E17CE" w:rsidRPr="0090007C" w:rsidRDefault="004E17CE" w:rsidP="00674A37">
            <w:pPr>
              <w:jc w:val="center"/>
              <w:rPr>
                <w:rFonts w:ascii="Times New Roman" w:hAnsi="Times New Roman" w:cs="Times New Roman"/>
                <w:i/>
                <w:iCs/>
                <w:sz w:val="20"/>
              </w:rPr>
            </w:pPr>
            <w:r w:rsidRPr="0090007C">
              <w:rPr>
                <w:rFonts w:ascii="Times New Roman" w:hAnsi="Times New Roman" w:cs="Times New Roman"/>
                <w:i/>
                <w:iCs/>
                <w:sz w:val="20"/>
              </w:rPr>
              <w:t>19,4%</w:t>
            </w:r>
          </w:p>
        </w:tc>
        <w:tc>
          <w:tcPr>
            <w:tcW w:w="981" w:type="dxa"/>
            <w:vAlign w:val="center"/>
          </w:tcPr>
          <w:p w14:paraId="444FCB7C" w14:textId="77777777" w:rsidR="004E17CE" w:rsidRPr="0090007C" w:rsidRDefault="004E17CE" w:rsidP="00674A37">
            <w:pPr>
              <w:jc w:val="center"/>
              <w:rPr>
                <w:rFonts w:ascii="Times New Roman" w:hAnsi="Times New Roman" w:cs="Times New Roman"/>
                <w:i/>
                <w:iCs/>
                <w:sz w:val="20"/>
              </w:rPr>
            </w:pPr>
            <w:r w:rsidRPr="0090007C">
              <w:rPr>
                <w:rFonts w:ascii="Times New Roman" w:hAnsi="Times New Roman" w:cs="Times New Roman"/>
                <w:i/>
                <w:iCs/>
                <w:sz w:val="20"/>
              </w:rPr>
              <w:t>25,0%</w:t>
            </w:r>
          </w:p>
        </w:tc>
        <w:tc>
          <w:tcPr>
            <w:tcW w:w="927" w:type="dxa"/>
            <w:shd w:val="clear" w:color="auto" w:fill="auto"/>
            <w:vAlign w:val="center"/>
          </w:tcPr>
          <w:p w14:paraId="444FCB7D"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w:t>
            </w:r>
          </w:p>
        </w:tc>
        <w:tc>
          <w:tcPr>
            <w:tcW w:w="998" w:type="dxa"/>
            <w:shd w:val="clear" w:color="auto" w:fill="auto"/>
            <w:vAlign w:val="center"/>
          </w:tcPr>
          <w:p w14:paraId="444FCB7E"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w:t>
            </w:r>
          </w:p>
        </w:tc>
      </w:tr>
      <w:tr w:rsidR="0090007C" w:rsidRPr="0090007C" w14:paraId="444FCB88" w14:textId="77777777" w:rsidTr="006F6599">
        <w:trPr>
          <w:trHeight w:val="397"/>
          <w:jc w:val="center"/>
        </w:trPr>
        <w:tc>
          <w:tcPr>
            <w:tcW w:w="1413" w:type="dxa"/>
            <w:vMerge/>
            <w:vAlign w:val="center"/>
          </w:tcPr>
          <w:p w14:paraId="444FCB80" w14:textId="77777777" w:rsidR="004E17CE" w:rsidRPr="0090007C" w:rsidRDefault="004E17CE" w:rsidP="00674A37">
            <w:pPr>
              <w:jc w:val="center"/>
              <w:rPr>
                <w:rFonts w:ascii="Times New Roman" w:hAnsi="Times New Roman" w:cs="Times New Roman"/>
                <w:sz w:val="20"/>
              </w:rPr>
            </w:pPr>
          </w:p>
        </w:tc>
        <w:tc>
          <w:tcPr>
            <w:tcW w:w="1629" w:type="dxa"/>
            <w:vAlign w:val="center"/>
          </w:tcPr>
          <w:p w14:paraId="444FCB81"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malleable cast iron</w:t>
            </w:r>
          </w:p>
        </w:tc>
        <w:tc>
          <w:tcPr>
            <w:tcW w:w="1091" w:type="dxa"/>
            <w:vAlign w:val="center"/>
          </w:tcPr>
          <w:p w14:paraId="444FCB82" w14:textId="77777777" w:rsidR="004E17CE" w:rsidRPr="0090007C" w:rsidRDefault="004E17CE" w:rsidP="00674A37">
            <w:pPr>
              <w:jc w:val="center"/>
              <w:rPr>
                <w:rFonts w:ascii="Times New Roman" w:hAnsi="Times New Roman" w:cs="Times New Roman"/>
                <w:sz w:val="18"/>
              </w:rPr>
            </w:pPr>
            <w:r w:rsidRPr="0090007C">
              <w:rPr>
                <w:rFonts w:ascii="Times New Roman" w:hAnsi="Times New Roman" w:cs="Times New Roman"/>
                <w:sz w:val="18"/>
              </w:rPr>
              <w:t>1 007 472</w:t>
            </w:r>
          </w:p>
        </w:tc>
        <w:tc>
          <w:tcPr>
            <w:tcW w:w="1088" w:type="dxa"/>
            <w:vAlign w:val="center"/>
          </w:tcPr>
          <w:p w14:paraId="444FCB83" w14:textId="77777777" w:rsidR="004E17CE" w:rsidRPr="0090007C" w:rsidRDefault="004E17CE" w:rsidP="00674A37">
            <w:pPr>
              <w:jc w:val="center"/>
              <w:rPr>
                <w:rFonts w:ascii="Times New Roman" w:hAnsi="Times New Roman" w:cs="Times New Roman"/>
                <w:sz w:val="18"/>
              </w:rPr>
            </w:pPr>
            <w:r w:rsidRPr="0090007C">
              <w:rPr>
                <w:rFonts w:ascii="Times New Roman" w:hAnsi="Times New Roman" w:cs="Times New Roman"/>
                <w:sz w:val="18"/>
              </w:rPr>
              <w:t>761 255</w:t>
            </w:r>
          </w:p>
        </w:tc>
        <w:tc>
          <w:tcPr>
            <w:tcW w:w="940" w:type="dxa"/>
            <w:vAlign w:val="center"/>
          </w:tcPr>
          <w:p w14:paraId="444FCB84" w14:textId="77777777" w:rsidR="004E17CE" w:rsidRPr="0090007C" w:rsidRDefault="004E17CE" w:rsidP="00674A37">
            <w:pPr>
              <w:jc w:val="center"/>
              <w:rPr>
                <w:rFonts w:ascii="Times New Roman" w:hAnsi="Times New Roman" w:cs="Times New Roman"/>
                <w:i/>
                <w:iCs/>
                <w:sz w:val="20"/>
              </w:rPr>
            </w:pPr>
            <w:r w:rsidRPr="0090007C">
              <w:rPr>
                <w:rFonts w:ascii="Times New Roman" w:hAnsi="Times New Roman" w:cs="Times New Roman"/>
                <w:i/>
                <w:iCs/>
                <w:sz w:val="20"/>
              </w:rPr>
              <w:t>1,5%</w:t>
            </w:r>
          </w:p>
        </w:tc>
        <w:tc>
          <w:tcPr>
            <w:tcW w:w="981" w:type="dxa"/>
            <w:vAlign w:val="center"/>
          </w:tcPr>
          <w:p w14:paraId="444FCB85" w14:textId="77777777" w:rsidR="004E17CE" w:rsidRPr="0090007C" w:rsidRDefault="004E17CE" w:rsidP="00674A37">
            <w:pPr>
              <w:jc w:val="center"/>
              <w:rPr>
                <w:rFonts w:ascii="Times New Roman" w:hAnsi="Times New Roman" w:cs="Times New Roman"/>
                <w:i/>
                <w:iCs/>
                <w:sz w:val="20"/>
              </w:rPr>
            </w:pPr>
            <w:r w:rsidRPr="0090007C">
              <w:rPr>
                <w:rFonts w:ascii="Times New Roman" w:hAnsi="Times New Roman" w:cs="Times New Roman"/>
                <w:i/>
                <w:iCs/>
                <w:sz w:val="20"/>
              </w:rPr>
              <w:t>0,7%</w:t>
            </w:r>
          </w:p>
        </w:tc>
        <w:tc>
          <w:tcPr>
            <w:tcW w:w="927" w:type="dxa"/>
            <w:shd w:val="clear" w:color="auto" w:fill="auto"/>
            <w:vAlign w:val="center"/>
          </w:tcPr>
          <w:p w14:paraId="444FCB86"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w:t>
            </w:r>
          </w:p>
        </w:tc>
        <w:tc>
          <w:tcPr>
            <w:tcW w:w="998" w:type="dxa"/>
            <w:shd w:val="clear" w:color="auto" w:fill="auto"/>
            <w:vAlign w:val="center"/>
          </w:tcPr>
          <w:p w14:paraId="444FCB87" w14:textId="77777777" w:rsidR="004E17CE" w:rsidRPr="0090007C" w:rsidRDefault="004E17CE" w:rsidP="00674A37">
            <w:pPr>
              <w:jc w:val="center"/>
              <w:rPr>
                <w:rFonts w:ascii="Times New Roman" w:hAnsi="Times New Roman" w:cs="Times New Roman"/>
                <w:sz w:val="20"/>
              </w:rPr>
            </w:pPr>
            <w:r w:rsidRPr="0090007C">
              <w:rPr>
                <w:rFonts w:ascii="Times New Roman" w:hAnsi="Times New Roman" w:cs="Times New Roman"/>
                <w:sz w:val="20"/>
              </w:rPr>
              <w:t>---</w:t>
            </w:r>
          </w:p>
        </w:tc>
      </w:tr>
    </w:tbl>
    <w:p w14:paraId="444FCB89" w14:textId="77777777" w:rsidR="0056671D" w:rsidRDefault="0056671D" w:rsidP="0056671D">
      <w:pPr>
        <w:spacing w:after="0" w:line="360" w:lineRule="auto"/>
        <w:ind w:firstLine="567"/>
        <w:jc w:val="both"/>
        <w:rPr>
          <w:rFonts w:ascii="Times New Roman" w:hAnsi="Times New Roman" w:cs="Times New Roman"/>
          <w:sz w:val="24"/>
          <w:szCs w:val="24"/>
        </w:rPr>
      </w:pPr>
    </w:p>
    <w:p w14:paraId="444FCB8A" w14:textId="77777777" w:rsidR="00E93FD5" w:rsidRPr="001E6378" w:rsidRDefault="00E93FD5" w:rsidP="0056671D">
      <w:pPr>
        <w:spacing w:after="0" w:line="360" w:lineRule="auto"/>
        <w:ind w:firstLine="567"/>
        <w:jc w:val="both"/>
        <w:rPr>
          <w:rFonts w:ascii="Times New Roman" w:hAnsi="Times New Roman" w:cs="Times New Roman"/>
          <w:sz w:val="24"/>
          <w:szCs w:val="24"/>
          <w:lang w:val="en-US"/>
        </w:rPr>
      </w:pPr>
      <w:r w:rsidRPr="001E6378">
        <w:rPr>
          <w:rFonts w:ascii="Times New Roman" w:hAnsi="Times New Roman" w:cs="Times New Roman"/>
          <w:sz w:val="24"/>
          <w:szCs w:val="24"/>
          <w:lang w:val="en-US"/>
        </w:rPr>
        <w:t xml:space="preserve">Drawings, graphs should be presented as in Figure 1. They should be legible, leaving one line of space above and below them at the end.  Each illustration and photo must be numbered and captioned. Captions under the drawings in Times New Roman font 11 pt., italics (Fig. 1). All descriptions in drawings must be clear and legible. Illustrative material should be attached separately in TIFF or JPEG format (PHOTOS SHOULD NOT BE "TYPED" INTO THE TEXT IN THE WORD FILE!). Charts in black and white. Avoid using thick, black, and/or colored bold letters, as they will look dark when printed. They must also be placed close to the first reference to them in the text and numbered consecutively. The drawing caption should be placed directly below the drawings. Photographs and drawings should be made in the </w:t>
      </w:r>
      <w:proofErr w:type="spellStart"/>
      <w:r w:rsidRPr="001E6378">
        <w:rPr>
          <w:rFonts w:ascii="Times New Roman" w:hAnsi="Times New Roman" w:cs="Times New Roman"/>
          <w:sz w:val="24"/>
          <w:szCs w:val="24"/>
          <w:lang w:val="en-US"/>
        </w:rPr>
        <w:t>colour</w:t>
      </w:r>
      <w:proofErr w:type="spellEnd"/>
      <w:r w:rsidRPr="001E6378">
        <w:rPr>
          <w:rFonts w:ascii="Times New Roman" w:hAnsi="Times New Roman" w:cs="Times New Roman"/>
          <w:sz w:val="24"/>
          <w:szCs w:val="24"/>
          <w:lang w:val="en-US"/>
        </w:rPr>
        <w:t xml:space="preserve"> of min. 300 dpi resolution. </w:t>
      </w:r>
    </w:p>
    <w:p w14:paraId="444FCB8B" w14:textId="77777777" w:rsidR="004E17CE" w:rsidRPr="0090007C" w:rsidRDefault="00E34DFC" w:rsidP="0090007C">
      <w:pPr>
        <w:spacing w:after="240" w:line="360" w:lineRule="auto"/>
        <w:jc w:val="both"/>
        <w:rPr>
          <w:rFonts w:ascii="Times New Roman" w:hAnsi="Times New Roman" w:cs="Times New Roman"/>
        </w:rPr>
      </w:pPr>
      <w:r w:rsidRPr="0090007C">
        <w:rPr>
          <w:rFonts w:ascii="Times New Roman" w:hAnsi="Times New Roman" w:cs="Times New Roman"/>
          <w:noProof/>
        </w:rPr>
        <w:drawing>
          <wp:inline distT="0" distB="0" distL="0" distR="0" wp14:anchorId="444FCB9E" wp14:editId="444FCB9F">
            <wp:extent cx="5676900" cy="24479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2447925"/>
                    </a:xfrm>
                    <a:prstGeom prst="rect">
                      <a:avLst/>
                    </a:prstGeom>
                    <a:noFill/>
                  </pic:spPr>
                </pic:pic>
              </a:graphicData>
            </a:graphic>
          </wp:inline>
        </w:drawing>
      </w:r>
    </w:p>
    <w:p w14:paraId="444FCB8C" w14:textId="3D20C9E8" w:rsidR="00FC3819" w:rsidRPr="001E6378" w:rsidRDefault="000B203E" w:rsidP="00E93FD5">
      <w:pPr>
        <w:pStyle w:val="Legenda"/>
        <w:rPr>
          <w:color w:val="auto"/>
          <w:lang w:val="en-US"/>
        </w:rPr>
      </w:pPr>
      <w:r>
        <w:rPr>
          <w:color w:val="auto"/>
          <w:lang w:val="en-US"/>
        </w:rPr>
        <w:t>Fig.</w:t>
      </w:r>
      <w:r w:rsidR="0056671D" w:rsidRPr="001E6378">
        <w:rPr>
          <w:color w:val="auto"/>
          <w:lang w:val="en-US"/>
        </w:rPr>
        <w:t xml:space="preserve"> </w:t>
      </w:r>
      <w:r w:rsidR="00FC3819" w:rsidRPr="0090007C">
        <w:rPr>
          <w:noProof/>
          <w:color w:val="auto"/>
        </w:rPr>
        <w:fldChar w:fldCharType="begin"/>
      </w:r>
      <w:r w:rsidR="00FC3819" w:rsidRPr="001E6378">
        <w:rPr>
          <w:noProof/>
          <w:color w:val="auto"/>
          <w:lang w:val="en-US"/>
        </w:rPr>
        <w:instrText xml:space="preserve"> SEQ Rys. \* ARABIC </w:instrText>
      </w:r>
      <w:r w:rsidR="00FC3819" w:rsidRPr="0090007C">
        <w:rPr>
          <w:noProof/>
          <w:color w:val="auto"/>
        </w:rPr>
        <w:fldChar w:fldCharType="separate"/>
      </w:r>
      <w:r w:rsidR="002B1814" w:rsidRPr="001E6378">
        <w:rPr>
          <w:noProof/>
          <w:color w:val="auto"/>
          <w:lang w:val="en-US"/>
        </w:rPr>
        <w:t>1</w:t>
      </w:r>
      <w:r w:rsidR="00FC3819" w:rsidRPr="0090007C">
        <w:rPr>
          <w:noProof/>
          <w:color w:val="auto"/>
        </w:rPr>
        <w:fldChar w:fldCharType="end"/>
      </w:r>
      <w:r w:rsidR="00FC3819" w:rsidRPr="001E6378">
        <w:rPr>
          <w:color w:val="auto"/>
          <w:lang w:val="en-US"/>
        </w:rPr>
        <w:t xml:space="preserve">. Each illustration and photo must be numbered and captioned [1] </w:t>
      </w:r>
    </w:p>
    <w:p w14:paraId="444FCB8D" w14:textId="77777777" w:rsidR="004E17CE" w:rsidRPr="001E6378" w:rsidRDefault="004E17CE" w:rsidP="002D63B7">
      <w:pPr>
        <w:spacing w:after="0" w:line="360" w:lineRule="auto"/>
        <w:jc w:val="both"/>
        <w:rPr>
          <w:rFonts w:ascii="Times New Roman" w:hAnsi="Times New Roman" w:cs="Times New Roman"/>
          <w:sz w:val="24"/>
          <w:szCs w:val="24"/>
          <w:lang w:val="en-US"/>
        </w:rPr>
      </w:pPr>
    </w:p>
    <w:p w14:paraId="444FCB8E" w14:textId="77777777" w:rsidR="00241B71" w:rsidRPr="001E6378" w:rsidRDefault="00241B71" w:rsidP="002D63B7">
      <w:pPr>
        <w:spacing w:after="0" w:line="360" w:lineRule="auto"/>
        <w:jc w:val="both"/>
        <w:rPr>
          <w:rFonts w:ascii="Times New Roman" w:hAnsi="Times New Roman" w:cs="Times New Roman"/>
          <w:sz w:val="24"/>
          <w:szCs w:val="24"/>
          <w:lang w:val="en-US"/>
        </w:rPr>
      </w:pPr>
    </w:p>
    <w:p w14:paraId="444FCB8F" w14:textId="567FCDC9" w:rsidR="002D63B7" w:rsidRPr="001E6378" w:rsidRDefault="002D63B7" w:rsidP="00E34DFC">
      <w:pPr>
        <w:spacing w:after="0" w:line="360" w:lineRule="auto"/>
        <w:ind w:firstLine="567"/>
        <w:jc w:val="both"/>
        <w:rPr>
          <w:rFonts w:ascii="Times New Roman" w:hAnsi="Times New Roman" w:cs="Times New Roman"/>
          <w:sz w:val="24"/>
          <w:szCs w:val="24"/>
          <w:lang w:val="en-US"/>
        </w:rPr>
      </w:pPr>
      <w:r w:rsidRPr="001E6378">
        <w:rPr>
          <w:rFonts w:ascii="Times New Roman" w:hAnsi="Times New Roman" w:cs="Times New Roman"/>
          <w:sz w:val="24"/>
          <w:szCs w:val="24"/>
          <w:lang w:val="en-US"/>
        </w:rPr>
        <w:lastRenderedPageBreak/>
        <w:t>The numbering of the formulas shall be placed on the right edge of the column in round brackets, e.g. (1). When referring to the numbering of patterns in the text, it should be written in round brackets, as in the case of patterns.</w:t>
      </w:r>
    </w:p>
    <w:p w14:paraId="444FCB90" w14:textId="77777777" w:rsidR="006E2C96" w:rsidRPr="001E6378" w:rsidRDefault="006E2C96" w:rsidP="006E2C96">
      <w:pPr>
        <w:spacing w:after="0" w:line="360" w:lineRule="auto"/>
        <w:ind w:left="624"/>
        <w:jc w:val="both"/>
        <w:rPr>
          <w:rFonts w:ascii="Times New Roman" w:hAnsi="Times New Roman" w:cs="Times New Roman"/>
          <w:sz w:val="24"/>
          <w:szCs w:val="24"/>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6803"/>
        <w:gridCol w:w="907"/>
      </w:tblGrid>
      <w:tr w:rsidR="0090007C" w:rsidRPr="0090007C" w14:paraId="444FCB94" w14:textId="77777777" w:rsidTr="00603855">
        <w:tc>
          <w:tcPr>
            <w:tcW w:w="750" w:type="pct"/>
            <w:vAlign w:val="center"/>
          </w:tcPr>
          <w:p w14:paraId="444FCB91" w14:textId="77777777" w:rsidR="006E2C96" w:rsidRPr="001E6378" w:rsidRDefault="006E2C96" w:rsidP="00603855">
            <w:pPr>
              <w:spacing w:line="360" w:lineRule="auto"/>
              <w:jc w:val="center"/>
              <w:rPr>
                <w:rFonts w:ascii="Times New Roman" w:hAnsi="Times New Roman" w:cs="Times New Roman"/>
                <w:sz w:val="24"/>
                <w:szCs w:val="24"/>
                <w:lang w:val="en-US"/>
              </w:rPr>
            </w:pPr>
          </w:p>
        </w:tc>
        <w:tc>
          <w:tcPr>
            <w:tcW w:w="3750" w:type="pct"/>
            <w:vAlign w:val="center"/>
          </w:tcPr>
          <w:p w14:paraId="444FCB92" w14:textId="77777777" w:rsidR="006E2C96" w:rsidRPr="0090007C" w:rsidRDefault="00CC4AFF" w:rsidP="00603855">
            <w:pPr>
              <w:spacing w:line="360" w:lineRule="auto"/>
              <w:jc w:val="center"/>
              <w:rPr>
                <w:rFonts w:ascii="Times New Roman" w:hAnsi="Times New Roman" w:cs="Times New Roman"/>
                <w:sz w:val="24"/>
                <w:szCs w:val="24"/>
              </w:rPr>
            </w:pPr>
            <m:oMathPara>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x</m:t>
                        </m:r>
                        <m:r>
                          <w:rPr>
                            <w:rFonts w:ascii="Cambria Math" w:hAnsi="Cambria Math" w:cs="Times New Roman"/>
                            <w:sz w:val="24"/>
                            <w:szCs w:val="24"/>
                          </w:rPr>
                          <m:t>+</m:t>
                        </m:r>
                        <m:r>
                          <w:rPr>
                            <w:rFonts w:ascii="Cambria Math" w:hAnsi="Cambria Math" w:cs="Times New Roman"/>
                            <w:sz w:val="24"/>
                            <w:szCs w:val="24"/>
                          </w:rPr>
                          <m:t>a</m:t>
                        </m:r>
                      </m:e>
                    </m:d>
                  </m:e>
                  <m:sup>
                    <m:r>
                      <w:rPr>
                        <w:rFonts w:ascii="Cambria Math" w:hAnsi="Cambria Math" w:cs="Times New Roman"/>
                        <w:sz w:val="24"/>
                        <w:szCs w:val="24"/>
                      </w:rPr>
                      <m:t>n</m:t>
                    </m:r>
                  </m:sup>
                </m:sSup>
                <m:r>
                  <w:rPr>
                    <w:rFonts w:ascii="Cambria Math" w:eastAsia="Cambria Math" w:hAnsi="Cambria Math" w:cs="Times New Roman"/>
                    <w:sz w:val="24"/>
                    <w:szCs w:val="24"/>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k</m:t>
                    </m:r>
                    <m:r>
                      <w:rPr>
                        <w:rFonts w:ascii="Cambria Math" w:eastAsia="Cambria Math" w:hAnsi="Cambria Math" w:cs="Times New Roman"/>
                        <w:sz w:val="24"/>
                        <w:szCs w:val="24"/>
                      </w:rPr>
                      <m:t>=0</m:t>
                    </m:r>
                  </m:sub>
                  <m:sup>
                    <m:r>
                      <w:rPr>
                        <w:rFonts w:ascii="Cambria Math" w:eastAsia="Cambria Math" w:hAnsi="Cambria Math" w:cs="Times New Roman"/>
                        <w:sz w:val="24"/>
                        <w:szCs w:val="24"/>
                      </w:rPr>
                      <m:t>n</m:t>
                    </m:r>
                  </m:sup>
                  <m:e>
                    <m:d>
                      <m:dPr>
                        <m:ctrlPr>
                          <w:rPr>
                            <w:rFonts w:ascii="Cambria Math" w:hAnsi="Cambria Math" w:cs="Times New Roman"/>
                            <w:sz w:val="24"/>
                            <w:szCs w:val="24"/>
                          </w:rPr>
                        </m:ctrlPr>
                      </m:dPr>
                      <m:e>
                        <m:f>
                          <m:fPr>
                            <m:type m:val="noBar"/>
                            <m:ctrlPr>
                              <w:rPr>
                                <w:rFonts w:ascii="Cambria Math" w:hAnsi="Cambria Math" w:cs="Times New Roman"/>
                                <w:sz w:val="24"/>
                                <w:szCs w:val="24"/>
                              </w:rPr>
                            </m:ctrlPr>
                          </m:fPr>
                          <m:num>
                            <m:r>
                              <w:rPr>
                                <w:rFonts w:ascii="Cambria Math" w:eastAsia="Cambria Math" w:hAnsi="Cambria Math" w:cs="Times New Roman"/>
                                <w:sz w:val="24"/>
                                <w:szCs w:val="24"/>
                              </w:rPr>
                              <m:t>n</m:t>
                            </m:r>
                          </m:num>
                          <m:den>
                            <m:r>
                              <w:rPr>
                                <w:rFonts w:ascii="Cambria Math" w:eastAsia="Cambria Math" w:hAnsi="Cambria Math" w:cs="Times New Roman"/>
                                <w:sz w:val="24"/>
                                <w:szCs w:val="24"/>
                              </w:rPr>
                              <m:t>k</m:t>
                            </m:r>
                          </m:den>
                        </m:f>
                      </m:e>
                    </m:d>
                    <m:sSup>
                      <m:sSupPr>
                        <m:ctrlPr>
                          <w:rPr>
                            <w:rFonts w:ascii="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k</m:t>
                        </m:r>
                      </m:sup>
                    </m:sSup>
                    <m:sSup>
                      <m:sSupPr>
                        <m:ctrlPr>
                          <w:rPr>
                            <w:rFonts w:ascii="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n</m:t>
                        </m:r>
                        <m:r>
                          <w:rPr>
                            <w:rFonts w:ascii="Cambria Math" w:eastAsia="Cambria Math" w:hAnsi="Cambria Math" w:cs="Times New Roman"/>
                            <w:sz w:val="24"/>
                            <w:szCs w:val="24"/>
                          </w:rPr>
                          <m:t>-</m:t>
                        </m:r>
                        <m:r>
                          <w:rPr>
                            <w:rFonts w:ascii="Cambria Math" w:eastAsia="Cambria Math" w:hAnsi="Cambria Math" w:cs="Times New Roman"/>
                            <w:sz w:val="24"/>
                            <w:szCs w:val="24"/>
                          </w:rPr>
                          <m:t>k</m:t>
                        </m:r>
                      </m:sup>
                    </m:sSup>
                  </m:e>
                </m:nary>
              </m:oMath>
            </m:oMathPara>
          </w:p>
        </w:tc>
        <w:tc>
          <w:tcPr>
            <w:tcW w:w="750" w:type="pct"/>
            <w:vAlign w:val="center"/>
          </w:tcPr>
          <w:p w14:paraId="444FCB93" w14:textId="77777777" w:rsidR="006E2C96" w:rsidRPr="0090007C" w:rsidRDefault="006E2C96" w:rsidP="006E2C96">
            <w:pPr>
              <w:pStyle w:val="Akapitzlist"/>
              <w:numPr>
                <w:ilvl w:val="0"/>
                <w:numId w:val="10"/>
              </w:numPr>
              <w:spacing w:line="360" w:lineRule="auto"/>
              <w:ind w:left="0" w:firstLine="0"/>
              <w:rPr>
                <w:rFonts w:ascii="Times New Roman" w:hAnsi="Times New Roman" w:cs="Times New Roman"/>
                <w:sz w:val="24"/>
                <w:szCs w:val="24"/>
              </w:rPr>
            </w:pPr>
          </w:p>
        </w:tc>
      </w:tr>
    </w:tbl>
    <w:p w14:paraId="444FCB95" w14:textId="77777777" w:rsidR="00D435BA" w:rsidRPr="0090007C" w:rsidRDefault="00D435BA" w:rsidP="00712676">
      <w:pPr>
        <w:spacing w:after="120" w:line="360" w:lineRule="auto"/>
        <w:jc w:val="both"/>
        <w:rPr>
          <w:rFonts w:ascii="Times New Roman" w:hAnsi="Times New Roman" w:cs="Times New Roman"/>
          <w:sz w:val="24"/>
          <w:szCs w:val="24"/>
        </w:rPr>
      </w:pPr>
    </w:p>
    <w:p w14:paraId="444FCB96" w14:textId="77777777" w:rsidR="0090007C" w:rsidRPr="001E6378" w:rsidRDefault="0090007C" w:rsidP="0090007C">
      <w:pPr>
        <w:spacing w:after="0" w:line="360" w:lineRule="auto"/>
        <w:ind w:firstLine="567"/>
        <w:jc w:val="both"/>
        <w:rPr>
          <w:rFonts w:ascii="Times New Roman" w:hAnsi="Times New Roman" w:cs="Times New Roman"/>
          <w:sz w:val="24"/>
          <w:szCs w:val="24"/>
          <w:lang w:val="en-US"/>
        </w:rPr>
      </w:pPr>
      <w:r w:rsidRPr="001E6378">
        <w:rPr>
          <w:rFonts w:ascii="Times New Roman" w:hAnsi="Times New Roman" w:cs="Times New Roman"/>
          <w:sz w:val="24"/>
          <w:szCs w:val="24"/>
          <w:lang w:val="en-US"/>
        </w:rPr>
        <w:t>A complete bibliography in the order of citation is placed at the end of the publication, and citations in the text should be placed in square brackets.</w:t>
      </w:r>
    </w:p>
    <w:p w14:paraId="444FCB97" w14:textId="77777777" w:rsidR="0090007C" w:rsidRPr="001E6378" w:rsidRDefault="0090007C" w:rsidP="0090007C">
      <w:pPr>
        <w:spacing w:after="0" w:line="360" w:lineRule="auto"/>
        <w:jc w:val="both"/>
        <w:rPr>
          <w:rFonts w:ascii="Times New Roman" w:hAnsi="Times New Roman" w:cs="Times New Roman"/>
          <w:b/>
          <w:sz w:val="28"/>
          <w:szCs w:val="28"/>
          <w:lang w:val="en-US"/>
        </w:rPr>
      </w:pPr>
    </w:p>
    <w:p w14:paraId="444FCB98" w14:textId="77777777" w:rsidR="0090007C" w:rsidRPr="0090007C" w:rsidRDefault="0056671D" w:rsidP="0090007C">
      <w:pPr>
        <w:spacing w:after="0" w:line="36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Bibliography</w:t>
      </w:r>
      <w:proofErr w:type="spellEnd"/>
    </w:p>
    <w:p w14:paraId="444FCB99" w14:textId="77777777" w:rsidR="0090007C" w:rsidRDefault="0056671D" w:rsidP="0056671D">
      <w:pPr>
        <w:pStyle w:val="Akapitzlist"/>
        <w:numPr>
          <w:ilvl w:val="0"/>
          <w:numId w:val="3"/>
        </w:numPr>
        <w:spacing w:line="360" w:lineRule="auto"/>
        <w:ind w:left="567" w:hanging="357"/>
        <w:jc w:val="both"/>
        <w:rPr>
          <w:rFonts w:ascii="Times New Roman" w:hAnsi="Times New Roman" w:cs="Times New Roman"/>
          <w:sz w:val="24"/>
          <w:szCs w:val="24"/>
          <w:lang w:val="en-US"/>
        </w:rPr>
      </w:pPr>
      <w:proofErr w:type="spellStart"/>
      <w:r w:rsidRPr="001E6378">
        <w:rPr>
          <w:rFonts w:ascii="Times New Roman" w:hAnsi="Times New Roman" w:cs="Times New Roman"/>
          <w:sz w:val="24"/>
          <w:szCs w:val="24"/>
          <w:lang w:val="en-US"/>
        </w:rPr>
        <w:t>Perec</w:t>
      </w:r>
      <w:proofErr w:type="spellEnd"/>
      <w:r w:rsidRPr="001E6378">
        <w:rPr>
          <w:rFonts w:ascii="Times New Roman" w:hAnsi="Times New Roman" w:cs="Times New Roman"/>
          <w:sz w:val="24"/>
          <w:szCs w:val="24"/>
          <w:lang w:val="en-US"/>
        </w:rPr>
        <w:t xml:space="preserve"> A., Multiple Response Optimization of Abrasive Water Jet Cutting Process using Response Surface Methodology (RSM), „Procedia Computer Science„ 2021, nr 192, s. 931–940. </w:t>
      </w:r>
      <w:r w:rsidRPr="0056671D">
        <w:rPr>
          <w:rFonts w:ascii="Times New Roman" w:hAnsi="Times New Roman" w:cs="Times New Roman"/>
          <w:sz w:val="24"/>
          <w:szCs w:val="24"/>
        </w:rPr>
        <w:t>DOI: 10.1016/j.procs.2021.08.096.</w:t>
      </w:r>
    </w:p>
    <w:p w14:paraId="444FCB9A" w14:textId="77777777" w:rsidR="0056671D" w:rsidRPr="001E6378" w:rsidRDefault="0056671D" w:rsidP="0056671D">
      <w:pPr>
        <w:pStyle w:val="Akapitzlist"/>
        <w:numPr>
          <w:ilvl w:val="0"/>
          <w:numId w:val="3"/>
        </w:numPr>
        <w:spacing w:line="360" w:lineRule="auto"/>
        <w:ind w:left="567" w:hanging="357"/>
        <w:jc w:val="both"/>
        <w:rPr>
          <w:rFonts w:ascii="Times New Roman" w:hAnsi="Times New Roman" w:cs="Times New Roman"/>
          <w:sz w:val="24"/>
          <w:szCs w:val="24"/>
          <w:lang w:val="en-US"/>
        </w:rPr>
      </w:pPr>
      <w:r w:rsidRPr="001E6378">
        <w:rPr>
          <w:rFonts w:ascii="Times New Roman" w:hAnsi="Times New Roman" w:cs="Times New Roman"/>
          <w:sz w:val="24"/>
          <w:szCs w:val="24"/>
          <w:lang w:val="en-US"/>
        </w:rPr>
        <w:t>Bakhtin M., The Problems of Dostoyevsky's Poetics, Warsaw 1970.</w:t>
      </w:r>
    </w:p>
    <w:p w14:paraId="444FCB9B" w14:textId="77777777" w:rsidR="0056671D" w:rsidRPr="001E6378" w:rsidRDefault="0056671D" w:rsidP="0056671D">
      <w:pPr>
        <w:pStyle w:val="Akapitzlist"/>
        <w:ind w:left="780"/>
        <w:rPr>
          <w:rFonts w:ascii="Times New Roman" w:hAnsi="Times New Roman" w:cs="Times New Roman"/>
          <w:sz w:val="24"/>
          <w:szCs w:val="24"/>
          <w:lang w:val="en-US"/>
        </w:rPr>
      </w:pPr>
    </w:p>
    <w:p w14:paraId="444FCB9C" w14:textId="77777777" w:rsidR="0090007C" w:rsidRPr="001E6378" w:rsidRDefault="0090007C" w:rsidP="0090007C">
      <w:pPr>
        <w:spacing w:after="0" w:line="360" w:lineRule="auto"/>
        <w:ind w:left="426" w:hanging="426"/>
        <w:jc w:val="both"/>
        <w:rPr>
          <w:rFonts w:ascii="Times New Roman" w:hAnsi="Times New Roman" w:cs="Times New Roman"/>
          <w:sz w:val="24"/>
          <w:szCs w:val="24"/>
          <w:lang w:val="en-US"/>
        </w:rPr>
      </w:pPr>
    </w:p>
    <w:p w14:paraId="444FCB9D" w14:textId="242CCC61" w:rsidR="0090007C" w:rsidRPr="001E6378" w:rsidRDefault="0090007C" w:rsidP="0090007C">
      <w:pPr>
        <w:spacing w:after="0" w:line="360" w:lineRule="auto"/>
        <w:ind w:left="426" w:hanging="426"/>
        <w:jc w:val="center"/>
        <w:rPr>
          <w:rFonts w:ascii="Times New Roman" w:hAnsi="Times New Roman" w:cs="Times New Roman"/>
          <w:b/>
          <w:sz w:val="24"/>
          <w:szCs w:val="24"/>
          <w:lang w:val="en-US"/>
        </w:rPr>
      </w:pPr>
      <w:r w:rsidRPr="001E6378">
        <w:rPr>
          <w:rFonts w:ascii="Times New Roman" w:hAnsi="Times New Roman" w:cs="Times New Roman"/>
          <w:b/>
          <w:sz w:val="24"/>
          <w:szCs w:val="24"/>
          <w:lang w:val="en-US"/>
        </w:rPr>
        <w:t>At the end of the paper: the title of the paper, the abstract and keywords in Polish (formatting such as the title and abstract).</w:t>
      </w:r>
    </w:p>
    <w:sectPr w:rsidR="0090007C" w:rsidRPr="001E6378" w:rsidSect="005C4C06">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6295" w14:textId="77777777" w:rsidR="00304EA3" w:rsidRDefault="00304EA3" w:rsidP="00A324EE">
      <w:pPr>
        <w:spacing w:after="0" w:line="240" w:lineRule="auto"/>
      </w:pPr>
      <w:r>
        <w:separator/>
      </w:r>
    </w:p>
  </w:endnote>
  <w:endnote w:type="continuationSeparator" w:id="0">
    <w:p w14:paraId="14EA4CFA" w14:textId="77777777" w:rsidR="00304EA3" w:rsidRDefault="00304EA3" w:rsidP="00A3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Bold">
    <w:altName w:val="MS Gothic"/>
    <w:panose1 w:val="020B0604020202020204"/>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950968"/>
      <w:docPartObj>
        <w:docPartGallery w:val="Page Numbers (Bottom of Page)"/>
        <w:docPartUnique/>
      </w:docPartObj>
    </w:sdtPr>
    <w:sdtEndPr>
      <w:rPr>
        <w:rFonts w:ascii="Times New Roman" w:hAnsi="Times New Roman" w:cs="Times New Roman"/>
        <w:noProof/>
      </w:rPr>
    </w:sdtEndPr>
    <w:sdtContent>
      <w:p w14:paraId="444FCBA4" w14:textId="77777777" w:rsidR="002D63B7" w:rsidRPr="00A324EE" w:rsidRDefault="002D63B7">
        <w:pPr>
          <w:pStyle w:val="Stopka"/>
          <w:jc w:val="right"/>
          <w:rPr>
            <w:rFonts w:ascii="Times New Roman" w:hAnsi="Times New Roman" w:cs="Times New Roman"/>
          </w:rPr>
        </w:pPr>
        <w:r w:rsidRPr="00A324EE">
          <w:rPr>
            <w:rFonts w:ascii="Times New Roman" w:hAnsi="Times New Roman" w:cs="Times New Roman"/>
          </w:rPr>
          <w:fldChar w:fldCharType="begin"/>
        </w:r>
        <w:r w:rsidRPr="00A324EE">
          <w:rPr>
            <w:rFonts w:ascii="Times New Roman" w:hAnsi="Times New Roman" w:cs="Times New Roman"/>
          </w:rPr>
          <w:instrText xml:space="preserve"> PAGE   \* MERGEFORMAT </w:instrText>
        </w:r>
        <w:r w:rsidRPr="00A324EE">
          <w:rPr>
            <w:rFonts w:ascii="Times New Roman" w:hAnsi="Times New Roman" w:cs="Times New Roman"/>
          </w:rPr>
          <w:fldChar w:fldCharType="separate"/>
        </w:r>
        <w:r w:rsidR="002B1814">
          <w:rPr>
            <w:rFonts w:ascii="Times New Roman" w:hAnsi="Times New Roman" w:cs="Times New Roman"/>
            <w:noProof/>
          </w:rPr>
          <w:t>3</w:t>
        </w:r>
        <w:r w:rsidRPr="00A324EE">
          <w:rPr>
            <w:rFonts w:ascii="Times New Roman" w:hAnsi="Times New Roman" w:cs="Times New Roman"/>
            <w:noProof/>
          </w:rPr>
          <w:fldChar w:fldCharType="end"/>
        </w:r>
      </w:p>
    </w:sdtContent>
  </w:sdt>
  <w:p w14:paraId="444FCBA5" w14:textId="77777777" w:rsidR="002D63B7" w:rsidRDefault="002D6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B37C" w14:textId="77777777" w:rsidR="00304EA3" w:rsidRDefault="00304EA3" w:rsidP="00A324EE">
      <w:pPr>
        <w:spacing w:after="0" w:line="240" w:lineRule="auto"/>
      </w:pPr>
      <w:r>
        <w:separator/>
      </w:r>
    </w:p>
  </w:footnote>
  <w:footnote w:type="continuationSeparator" w:id="0">
    <w:p w14:paraId="4CFEFEF8" w14:textId="77777777" w:rsidR="00304EA3" w:rsidRDefault="00304EA3" w:rsidP="00A3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3BF9"/>
    <w:multiLevelType w:val="multilevel"/>
    <w:tmpl w:val="D06A00F6"/>
    <w:lvl w:ilvl="0">
      <w:start w:val="1"/>
      <w:numFmt w:val="decimal"/>
      <w:lvlText w:val="%1."/>
      <w:lvlJc w:val="left"/>
      <w:pPr>
        <w:tabs>
          <w:tab w:val="num" w:pos="794"/>
        </w:tabs>
        <w:ind w:left="360" w:firstLine="264"/>
      </w:pPr>
      <w:rPr>
        <w:rFonts w:hint="default"/>
      </w:rPr>
    </w:lvl>
    <w:lvl w:ilvl="1">
      <w:start w:val="1"/>
      <w:numFmt w:val="decimal"/>
      <w:lvlText w:val="%1.%2."/>
      <w:lvlJc w:val="left"/>
      <w:pPr>
        <w:ind w:left="792" w:hanging="168"/>
      </w:pPr>
      <w:rPr>
        <w:rFonts w:hint="default"/>
      </w:rPr>
    </w:lvl>
    <w:lvl w:ilvl="2">
      <w:start w:val="1"/>
      <w:numFmt w:val="decimal"/>
      <w:lvlText w:val="%1.%2.%3."/>
      <w:lvlJc w:val="left"/>
      <w:pPr>
        <w:ind w:left="1224" w:hanging="373"/>
      </w:pPr>
      <w:rPr>
        <w:rFonts w:hint="default"/>
      </w:rPr>
    </w:lvl>
    <w:lvl w:ilvl="3">
      <w:start w:val="1"/>
      <w:numFmt w:val="decimal"/>
      <w:lvlText w:val="%1.%2.%3.%4."/>
      <w:lvlJc w:val="left"/>
      <w:pPr>
        <w:ind w:left="1728" w:hanging="133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754A17"/>
    <w:multiLevelType w:val="hybridMultilevel"/>
    <w:tmpl w:val="46C69F22"/>
    <w:lvl w:ilvl="0" w:tplc="7BFCF66A">
      <w:start w:val="1"/>
      <w:numFmt w:val="bullet"/>
      <w:lvlText w:val=""/>
      <w:lvlJc w:val="left"/>
      <w:pPr>
        <w:tabs>
          <w:tab w:val="num" w:pos="720"/>
        </w:tabs>
        <w:ind w:left="720" w:hanging="360"/>
      </w:pPr>
      <w:rPr>
        <w:rFonts w:ascii="Symbol" w:hAnsi="Symbol" w:hint="default"/>
      </w:rPr>
    </w:lvl>
    <w:lvl w:ilvl="1" w:tplc="DB968EE8" w:tentative="1">
      <w:start w:val="1"/>
      <w:numFmt w:val="bullet"/>
      <w:lvlText w:val=""/>
      <w:lvlJc w:val="left"/>
      <w:pPr>
        <w:tabs>
          <w:tab w:val="num" w:pos="1440"/>
        </w:tabs>
        <w:ind w:left="1440" w:hanging="360"/>
      </w:pPr>
      <w:rPr>
        <w:rFonts w:ascii="Symbol" w:hAnsi="Symbol" w:hint="default"/>
      </w:rPr>
    </w:lvl>
    <w:lvl w:ilvl="2" w:tplc="ED86C0DC" w:tentative="1">
      <w:start w:val="1"/>
      <w:numFmt w:val="bullet"/>
      <w:lvlText w:val=""/>
      <w:lvlJc w:val="left"/>
      <w:pPr>
        <w:tabs>
          <w:tab w:val="num" w:pos="2160"/>
        </w:tabs>
        <w:ind w:left="2160" w:hanging="360"/>
      </w:pPr>
      <w:rPr>
        <w:rFonts w:ascii="Symbol" w:hAnsi="Symbol" w:hint="default"/>
      </w:rPr>
    </w:lvl>
    <w:lvl w:ilvl="3" w:tplc="70A62980" w:tentative="1">
      <w:start w:val="1"/>
      <w:numFmt w:val="bullet"/>
      <w:lvlText w:val=""/>
      <w:lvlJc w:val="left"/>
      <w:pPr>
        <w:tabs>
          <w:tab w:val="num" w:pos="2880"/>
        </w:tabs>
        <w:ind w:left="2880" w:hanging="360"/>
      </w:pPr>
      <w:rPr>
        <w:rFonts w:ascii="Symbol" w:hAnsi="Symbol" w:hint="default"/>
      </w:rPr>
    </w:lvl>
    <w:lvl w:ilvl="4" w:tplc="8284A5FA" w:tentative="1">
      <w:start w:val="1"/>
      <w:numFmt w:val="bullet"/>
      <w:lvlText w:val=""/>
      <w:lvlJc w:val="left"/>
      <w:pPr>
        <w:tabs>
          <w:tab w:val="num" w:pos="3600"/>
        </w:tabs>
        <w:ind w:left="3600" w:hanging="360"/>
      </w:pPr>
      <w:rPr>
        <w:rFonts w:ascii="Symbol" w:hAnsi="Symbol" w:hint="default"/>
      </w:rPr>
    </w:lvl>
    <w:lvl w:ilvl="5" w:tplc="EBB899C2" w:tentative="1">
      <w:start w:val="1"/>
      <w:numFmt w:val="bullet"/>
      <w:lvlText w:val=""/>
      <w:lvlJc w:val="left"/>
      <w:pPr>
        <w:tabs>
          <w:tab w:val="num" w:pos="4320"/>
        </w:tabs>
        <w:ind w:left="4320" w:hanging="360"/>
      </w:pPr>
      <w:rPr>
        <w:rFonts w:ascii="Symbol" w:hAnsi="Symbol" w:hint="default"/>
      </w:rPr>
    </w:lvl>
    <w:lvl w:ilvl="6" w:tplc="314A449A" w:tentative="1">
      <w:start w:val="1"/>
      <w:numFmt w:val="bullet"/>
      <w:lvlText w:val=""/>
      <w:lvlJc w:val="left"/>
      <w:pPr>
        <w:tabs>
          <w:tab w:val="num" w:pos="5040"/>
        </w:tabs>
        <w:ind w:left="5040" w:hanging="360"/>
      </w:pPr>
      <w:rPr>
        <w:rFonts w:ascii="Symbol" w:hAnsi="Symbol" w:hint="default"/>
      </w:rPr>
    </w:lvl>
    <w:lvl w:ilvl="7" w:tplc="2D2C6A14" w:tentative="1">
      <w:start w:val="1"/>
      <w:numFmt w:val="bullet"/>
      <w:lvlText w:val=""/>
      <w:lvlJc w:val="left"/>
      <w:pPr>
        <w:tabs>
          <w:tab w:val="num" w:pos="5760"/>
        </w:tabs>
        <w:ind w:left="5760" w:hanging="360"/>
      </w:pPr>
      <w:rPr>
        <w:rFonts w:ascii="Symbol" w:hAnsi="Symbol" w:hint="default"/>
      </w:rPr>
    </w:lvl>
    <w:lvl w:ilvl="8" w:tplc="E962FA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FE4E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86EEE"/>
    <w:multiLevelType w:val="multilevel"/>
    <w:tmpl w:val="0415001D"/>
    <w:styleLink w:val="Styl1Anet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rPr>
        <w:rFonts w:ascii="Times New Roman" w:hAnsi="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842E08"/>
    <w:multiLevelType w:val="hybridMultilevel"/>
    <w:tmpl w:val="315298B2"/>
    <w:lvl w:ilvl="0" w:tplc="E19A6C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B5347D"/>
    <w:multiLevelType w:val="hybridMultilevel"/>
    <w:tmpl w:val="014C2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1A533F"/>
    <w:multiLevelType w:val="multilevel"/>
    <w:tmpl w:val="C3AE91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AA171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662928"/>
    <w:multiLevelType w:val="hybridMultilevel"/>
    <w:tmpl w:val="CFE0782C"/>
    <w:lvl w:ilvl="0" w:tplc="B5D4002C">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506F7DDF"/>
    <w:multiLevelType w:val="hybridMultilevel"/>
    <w:tmpl w:val="758E3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291AC1"/>
    <w:multiLevelType w:val="hybridMultilevel"/>
    <w:tmpl w:val="77C40850"/>
    <w:lvl w:ilvl="0" w:tplc="3DB6FF5E">
      <w:start w:val="1"/>
      <w:numFmt w:val="decimal"/>
      <w:pStyle w:val="mibmNumPoin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E976F7"/>
    <w:multiLevelType w:val="multilevel"/>
    <w:tmpl w:val="0415001D"/>
    <w:numStyleLink w:val="Styl1Aneta"/>
  </w:abstractNum>
  <w:abstractNum w:abstractNumId="12" w15:restartNumberingAfterBreak="0">
    <w:nsid w:val="615D0577"/>
    <w:multiLevelType w:val="hybridMultilevel"/>
    <w:tmpl w:val="031212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955FED"/>
    <w:multiLevelType w:val="hybridMultilevel"/>
    <w:tmpl w:val="06B0CA4C"/>
    <w:lvl w:ilvl="0" w:tplc="ABF0C7F2">
      <w:start w:val="1"/>
      <w:numFmt w:val="decimal"/>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F27724"/>
    <w:multiLevelType w:val="multilevel"/>
    <w:tmpl w:val="7892E3B2"/>
    <w:lvl w:ilvl="0">
      <w:start w:val="1"/>
      <w:numFmt w:val="none"/>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1.%3)"/>
      <w:lvlJc w:val="left"/>
      <w:pPr>
        <w:ind w:left="1225" w:hanging="505"/>
      </w:pPr>
      <w:rPr>
        <w:rFonts w:hint="default"/>
      </w:rPr>
    </w:lvl>
    <w:lvl w:ilvl="3">
      <w:start w:val="1"/>
      <w:numFmt w:val="decimal"/>
      <w:lvlText w:val="%4"/>
      <w:lvlJc w:val="left"/>
      <w:pPr>
        <w:ind w:left="1440" w:hanging="360"/>
      </w:pPr>
      <w:rPr>
        <w:rFonts w:ascii="Times New Roman" w:hAnsi="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3680298">
    <w:abstractNumId w:val="1"/>
  </w:num>
  <w:num w:numId="2" w16cid:durableId="651180603">
    <w:abstractNumId w:val="5"/>
  </w:num>
  <w:num w:numId="3" w16cid:durableId="1357195400">
    <w:abstractNumId w:val="8"/>
  </w:num>
  <w:num w:numId="4" w16cid:durableId="212430187">
    <w:abstractNumId w:val="10"/>
  </w:num>
  <w:num w:numId="5" w16cid:durableId="1694527105">
    <w:abstractNumId w:val="9"/>
  </w:num>
  <w:num w:numId="6" w16cid:durableId="871041722">
    <w:abstractNumId w:val="12"/>
  </w:num>
  <w:num w:numId="7" w16cid:durableId="1599946832">
    <w:abstractNumId w:val="13"/>
  </w:num>
  <w:num w:numId="8" w16cid:durableId="1562204531">
    <w:abstractNumId w:val="4"/>
  </w:num>
  <w:num w:numId="9" w16cid:durableId="295568601">
    <w:abstractNumId w:val="7"/>
  </w:num>
  <w:num w:numId="10" w16cid:durableId="894511090">
    <w:abstractNumId w:val="6"/>
  </w:num>
  <w:num w:numId="11" w16cid:durableId="693306997">
    <w:abstractNumId w:val="2"/>
  </w:num>
  <w:num w:numId="12" w16cid:durableId="975648286">
    <w:abstractNumId w:val="0"/>
  </w:num>
  <w:num w:numId="13" w16cid:durableId="210264272">
    <w:abstractNumId w:val="3"/>
  </w:num>
  <w:num w:numId="14" w16cid:durableId="1227180071">
    <w:abstractNumId w:val="11"/>
  </w:num>
  <w:num w:numId="15" w16cid:durableId="1553807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7B"/>
    <w:rsid w:val="00012902"/>
    <w:rsid w:val="00020B72"/>
    <w:rsid w:val="00041BAF"/>
    <w:rsid w:val="000456E2"/>
    <w:rsid w:val="00051453"/>
    <w:rsid w:val="00072DEA"/>
    <w:rsid w:val="00073092"/>
    <w:rsid w:val="000735DC"/>
    <w:rsid w:val="00075554"/>
    <w:rsid w:val="00080553"/>
    <w:rsid w:val="000827C8"/>
    <w:rsid w:val="00090A79"/>
    <w:rsid w:val="000A02AF"/>
    <w:rsid w:val="000A52B7"/>
    <w:rsid w:val="000B0E82"/>
    <w:rsid w:val="000B203E"/>
    <w:rsid w:val="000B345C"/>
    <w:rsid w:val="000E1A56"/>
    <w:rsid w:val="000E3087"/>
    <w:rsid w:val="001035BE"/>
    <w:rsid w:val="00106575"/>
    <w:rsid w:val="00114839"/>
    <w:rsid w:val="00130429"/>
    <w:rsid w:val="0013790F"/>
    <w:rsid w:val="001402A3"/>
    <w:rsid w:val="001415A9"/>
    <w:rsid w:val="00150E66"/>
    <w:rsid w:val="0015112A"/>
    <w:rsid w:val="00186CA2"/>
    <w:rsid w:val="00186D0A"/>
    <w:rsid w:val="00195C0A"/>
    <w:rsid w:val="001A20E3"/>
    <w:rsid w:val="001C71C8"/>
    <w:rsid w:val="001D17B0"/>
    <w:rsid w:val="001E2C53"/>
    <w:rsid w:val="001E6378"/>
    <w:rsid w:val="001F6DE9"/>
    <w:rsid w:val="002009E0"/>
    <w:rsid w:val="00201490"/>
    <w:rsid w:val="0020656B"/>
    <w:rsid w:val="00220ECA"/>
    <w:rsid w:val="0022260A"/>
    <w:rsid w:val="00230CBA"/>
    <w:rsid w:val="00237F3D"/>
    <w:rsid w:val="00241B71"/>
    <w:rsid w:val="00266EDB"/>
    <w:rsid w:val="00267CD6"/>
    <w:rsid w:val="0027126E"/>
    <w:rsid w:val="002967F1"/>
    <w:rsid w:val="002B1624"/>
    <w:rsid w:val="002B1814"/>
    <w:rsid w:val="002B58CA"/>
    <w:rsid w:val="002B7A5B"/>
    <w:rsid w:val="002C6483"/>
    <w:rsid w:val="002C697B"/>
    <w:rsid w:val="002D63B7"/>
    <w:rsid w:val="002E0503"/>
    <w:rsid w:val="002E7651"/>
    <w:rsid w:val="00304076"/>
    <w:rsid w:val="00304EA3"/>
    <w:rsid w:val="00326234"/>
    <w:rsid w:val="00334E0F"/>
    <w:rsid w:val="0033533F"/>
    <w:rsid w:val="0033797D"/>
    <w:rsid w:val="003518FD"/>
    <w:rsid w:val="003B02AE"/>
    <w:rsid w:val="003B3366"/>
    <w:rsid w:val="003C32B8"/>
    <w:rsid w:val="003F02FE"/>
    <w:rsid w:val="003F3EE6"/>
    <w:rsid w:val="003F4C23"/>
    <w:rsid w:val="004066B8"/>
    <w:rsid w:val="004130D7"/>
    <w:rsid w:val="00413820"/>
    <w:rsid w:val="00427186"/>
    <w:rsid w:val="00435C78"/>
    <w:rsid w:val="004471CF"/>
    <w:rsid w:val="004475DF"/>
    <w:rsid w:val="00455D9F"/>
    <w:rsid w:val="004637F3"/>
    <w:rsid w:val="00471A27"/>
    <w:rsid w:val="004A02BA"/>
    <w:rsid w:val="004A48CB"/>
    <w:rsid w:val="004C0A9E"/>
    <w:rsid w:val="004C58E1"/>
    <w:rsid w:val="004E17CE"/>
    <w:rsid w:val="004E3C96"/>
    <w:rsid w:val="004E5805"/>
    <w:rsid w:val="00516D69"/>
    <w:rsid w:val="00526792"/>
    <w:rsid w:val="00536670"/>
    <w:rsid w:val="00537C33"/>
    <w:rsid w:val="0055131B"/>
    <w:rsid w:val="00557EB7"/>
    <w:rsid w:val="00565570"/>
    <w:rsid w:val="0056671D"/>
    <w:rsid w:val="00566FA8"/>
    <w:rsid w:val="0057041F"/>
    <w:rsid w:val="00584C40"/>
    <w:rsid w:val="00586FA4"/>
    <w:rsid w:val="005A058F"/>
    <w:rsid w:val="005A1B53"/>
    <w:rsid w:val="005B7DF9"/>
    <w:rsid w:val="005C3E27"/>
    <w:rsid w:val="005C4C06"/>
    <w:rsid w:val="005C7BFF"/>
    <w:rsid w:val="005D0227"/>
    <w:rsid w:val="005D40EF"/>
    <w:rsid w:val="005D42E2"/>
    <w:rsid w:val="005E1702"/>
    <w:rsid w:val="005F002E"/>
    <w:rsid w:val="005F168B"/>
    <w:rsid w:val="005F2682"/>
    <w:rsid w:val="00601AC3"/>
    <w:rsid w:val="00603855"/>
    <w:rsid w:val="006119CF"/>
    <w:rsid w:val="00612AE3"/>
    <w:rsid w:val="00621EF7"/>
    <w:rsid w:val="00640A38"/>
    <w:rsid w:val="0064149D"/>
    <w:rsid w:val="006419BC"/>
    <w:rsid w:val="00643461"/>
    <w:rsid w:val="006529AD"/>
    <w:rsid w:val="00661744"/>
    <w:rsid w:val="00664380"/>
    <w:rsid w:val="006649DA"/>
    <w:rsid w:val="00665175"/>
    <w:rsid w:val="00666675"/>
    <w:rsid w:val="00674A37"/>
    <w:rsid w:val="006A4A34"/>
    <w:rsid w:val="006B4F74"/>
    <w:rsid w:val="006C510A"/>
    <w:rsid w:val="006D2C49"/>
    <w:rsid w:val="006D33A0"/>
    <w:rsid w:val="006E1188"/>
    <w:rsid w:val="006E2C96"/>
    <w:rsid w:val="006F0F3F"/>
    <w:rsid w:val="006F6599"/>
    <w:rsid w:val="006F74F8"/>
    <w:rsid w:val="00706DF8"/>
    <w:rsid w:val="00712442"/>
    <w:rsid w:val="00712676"/>
    <w:rsid w:val="00734C4C"/>
    <w:rsid w:val="00734CF4"/>
    <w:rsid w:val="00747054"/>
    <w:rsid w:val="00752E87"/>
    <w:rsid w:val="007638D0"/>
    <w:rsid w:val="007654D1"/>
    <w:rsid w:val="007A65F7"/>
    <w:rsid w:val="007A763B"/>
    <w:rsid w:val="007C0724"/>
    <w:rsid w:val="007E0056"/>
    <w:rsid w:val="007F005F"/>
    <w:rsid w:val="00820C5F"/>
    <w:rsid w:val="008234D7"/>
    <w:rsid w:val="00826320"/>
    <w:rsid w:val="008436BE"/>
    <w:rsid w:val="0084443B"/>
    <w:rsid w:val="0085021C"/>
    <w:rsid w:val="00851810"/>
    <w:rsid w:val="00857426"/>
    <w:rsid w:val="008613B2"/>
    <w:rsid w:val="00861C3D"/>
    <w:rsid w:val="00882242"/>
    <w:rsid w:val="0088368F"/>
    <w:rsid w:val="0088532B"/>
    <w:rsid w:val="00892B36"/>
    <w:rsid w:val="008A42D3"/>
    <w:rsid w:val="008B36C0"/>
    <w:rsid w:val="008B5DCE"/>
    <w:rsid w:val="008D07DB"/>
    <w:rsid w:val="008E439B"/>
    <w:rsid w:val="0090007C"/>
    <w:rsid w:val="0090521D"/>
    <w:rsid w:val="0093481F"/>
    <w:rsid w:val="00945BDB"/>
    <w:rsid w:val="0095395A"/>
    <w:rsid w:val="00957426"/>
    <w:rsid w:val="00960DA3"/>
    <w:rsid w:val="009746E7"/>
    <w:rsid w:val="00982561"/>
    <w:rsid w:val="009A1162"/>
    <w:rsid w:val="009B1C9A"/>
    <w:rsid w:val="009C724C"/>
    <w:rsid w:val="009D3EBD"/>
    <w:rsid w:val="009E1478"/>
    <w:rsid w:val="009E7A8A"/>
    <w:rsid w:val="009E7D24"/>
    <w:rsid w:val="009F70E8"/>
    <w:rsid w:val="00A062A6"/>
    <w:rsid w:val="00A26A4B"/>
    <w:rsid w:val="00A324EE"/>
    <w:rsid w:val="00A3391D"/>
    <w:rsid w:val="00A35CB0"/>
    <w:rsid w:val="00A45565"/>
    <w:rsid w:val="00A45AE6"/>
    <w:rsid w:val="00A51502"/>
    <w:rsid w:val="00A57BD5"/>
    <w:rsid w:val="00AA37BE"/>
    <w:rsid w:val="00AA4C0C"/>
    <w:rsid w:val="00AA4F29"/>
    <w:rsid w:val="00AA6AAE"/>
    <w:rsid w:val="00AB134F"/>
    <w:rsid w:val="00AC3951"/>
    <w:rsid w:val="00AC72D9"/>
    <w:rsid w:val="00AD0A21"/>
    <w:rsid w:val="00AD624D"/>
    <w:rsid w:val="00AE0144"/>
    <w:rsid w:val="00AE0590"/>
    <w:rsid w:val="00B011CD"/>
    <w:rsid w:val="00B12246"/>
    <w:rsid w:val="00B12605"/>
    <w:rsid w:val="00B14805"/>
    <w:rsid w:val="00B16726"/>
    <w:rsid w:val="00B213DD"/>
    <w:rsid w:val="00B24798"/>
    <w:rsid w:val="00B423E1"/>
    <w:rsid w:val="00B42784"/>
    <w:rsid w:val="00B61978"/>
    <w:rsid w:val="00B90C6D"/>
    <w:rsid w:val="00BA3DDF"/>
    <w:rsid w:val="00BD78A7"/>
    <w:rsid w:val="00BE6067"/>
    <w:rsid w:val="00BE7A36"/>
    <w:rsid w:val="00C007DC"/>
    <w:rsid w:val="00C15266"/>
    <w:rsid w:val="00C26981"/>
    <w:rsid w:val="00C30CE8"/>
    <w:rsid w:val="00C4354F"/>
    <w:rsid w:val="00C4537F"/>
    <w:rsid w:val="00C765EF"/>
    <w:rsid w:val="00C85879"/>
    <w:rsid w:val="00C85B87"/>
    <w:rsid w:val="00C87AD2"/>
    <w:rsid w:val="00C930D9"/>
    <w:rsid w:val="00CA10CB"/>
    <w:rsid w:val="00CA25D4"/>
    <w:rsid w:val="00CA43EC"/>
    <w:rsid w:val="00CB1A6E"/>
    <w:rsid w:val="00CB574C"/>
    <w:rsid w:val="00CB5C1E"/>
    <w:rsid w:val="00CC177F"/>
    <w:rsid w:val="00CC4AFF"/>
    <w:rsid w:val="00CC7AA2"/>
    <w:rsid w:val="00CE7889"/>
    <w:rsid w:val="00CF08A9"/>
    <w:rsid w:val="00CF7178"/>
    <w:rsid w:val="00D16564"/>
    <w:rsid w:val="00D3486C"/>
    <w:rsid w:val="00D435BA"/>
    <w:rsid w:val="00D54718"/>
    <w:rsid w:val="00D55F89"/>
    <w:rsid w:val="00D80E32"/>
    <w:rsid w:val="00D85E59"/>
    <w:rsid w:val="00D91151"/>
    <w:rsid w:val="00D91A62"/>
    <w:rsid w:val="00D93A16"/>
    <w:rsid w:val="00D93D1B"/>
    <w:rsid w:val="00D9636C"/>
    <w:rsid w:val="00DA65A9"/>
    <w:rsid w:val="00DB2358"/>
    <w:rsid w:val="00DB3BF6"/>
    <w:rsid w:val="00DC43C9"/>
    <w:rsid w:val="00DD31D9"/>
    <w:rsid w:val="00DD503E"/>
    <w:rsid w:val="00DD53BC"/>
    <w:rsid w:val="00DE48ED"/>
    <w:rsid w:val="00DE6F01"/>
    <w:rsid w:val="00DF697D"/>
    <w:rsid w:val="00E059A1"/>
    <w:rsid w:val="00E170C4"/>
    <w:rsid w:val="00E20581"/>
    <w:rsid w:val="00E34B22"/>
    <w:rsid w:val="00E34DFC"/>
    <w:rsid w:val="00E47995"/>
    <w:rsid w:val="00E6003F"/>
    <w:rsid w:val="00E64BE4"/>
    <w:rsid w:val="00E7165E"/>
    <w:rsid w:val="00E806D2"/>
    <w:rsid w:val="00E93FD5"/>
    <w:rsid w:val="00E9490B"/>
    <w:rsid w:val="00EC477F"/>
    <w:rsid w:val="00EF75F9"/>
    <w:rsid w:val="00F122D5"/>
    <w:rsid w:val="00F342D6"/>
    <w:rsid w:val="00F50094"/>
    <w:rsid w:val="00F56B48"/>
    <w:rsid w:val="00F65902"/>
    <w:rsid w:val="00F66367"/>
    <w:rsid w:val="00F7630A"/>
    <w:rsid w:val="00FA5A1C"/>
    <w:rsid w:val="00FB4C05"/>
    <w:rsid w:val="00FC3819"/>
    <w:rsid w:val="00FC402C"/>
    <w:rsid w:val="00FC7AE8"/>
    <w:rsid w:val="00FD166D"/>
    <w:rsid w:val="00FE2CC4"/>
    <w:rsid w:val="00FE4F37"/>
    <w:rsid w:val="00FF519F"/>
    <w:rsid w:val="00FF7F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CB41"/>
  <w15:docId w15:val="{84119447-268D-437F-A5F4-4E746B53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D80E32"/>
    <w:pPr>
      <w:keepNext/>
      <w:keepLines/>
      <w:spacing w:before="120" w:after="120"/>
      <w:outlineLvl w:val="1"/>
    </w:pPr>
    <w:rPr>
      <w:rFonts w:ascii="Times New Roman" w:eastAsiaTheme="majorEastAsia" w:hAnsi="Times New Roman"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427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link w:val="LegendaZnak"/>
    <w:autoRedefine/>
    <w:uiPriority w:val="35"/>
    <w:unhideWhenUsed/>
    <w:qFormat/>
    <w:rsid w:val="00E93FD5"/>
    <w:pPr>
      <w:spacing w:after="0" w:line="240" w:lineRule="auto"/>
      <w:jc w:val="center"/>
    </w:pPr>
    <w:rPr>
      <w:rFonts w:ascii="Times New Roman" w:eastAsia="Times New Roman" w:hAnsi="Times New Roman" w:cs="Times New Roman"/>
      <w:bCs/>
      <w:i/>
      <w:color w:val="FF0000"/>
    </w:rPr>
  </w:style>
  <w:style w:type="paragraph" w:styleId="Tekstpodstawowy2">
    <w:name w:val="Body Text 2"/>
    <w:basedOn w:val="Normalny"/>
    <w:link w:val="Tekstpodstawowy2Znak"/>
    <w:semiHidden/>
    <w:rsid w:val="00DF697D"/>
    <w:pPr>
      <w:spacing w:after="0" w:line="240" w:lineRule="auto"/>
    </w:pPr>
    <w:rPr>
      <w:rFonts w:ascii="Times New Roman" w:eastAsia="Times New Roman" w:hAnsi="Times New Roman" w:cs="Times New Roman"/>
      <w:sz w:val="18"/>
      <w:szCs w:val="20"/>
    </w:rPr>
  </w:style>
  <w:style w:type="character" w:customStyle="1" w:styleId="Tekstpodstawowy2Znak">
    <w:name w:val="Tekst podstawowy 2 Znak"/>
    <w:basedOn w:val="Domylnaczcionkaakapitu"/>
    <w:link w:val="Tekstpodstawowy2"/>
    <w:semiHidden/>
    <w:rsid w:val="00DF697D"/>
    <w:rPr>
      <w:rFonts w:ascii="Times New Roman" w:hAnsi="Times New Roman" w:cs="Times New Roman"/>
      <w:sz w:val="18"/>
      <w:szCs w:val="20"/>
      <w:lang w:eastAsia="pl-PL"/>
    </w:rPr>
  </w:style>
  <w:style w:type="paragraph" w:styleId="Tekstdymka">
    <w:name w:val="Balloon Text"/>
    <w:basedOn w:val="Normalny"/>
    <w:link w:val="TekstdymkaZnak"/>
    <w:uiPriority w:val="99"/>
    <w:semiHidden/>
    <w:unhideWhenUsed/>
    <w:rsid w:val="00DF69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697D"/>
    <w:rPr>
      <w:rFonts w:ascii="Tahoma" w:eastAsiaTheme="minorEastAsia" w:hAnsi="Tahoma" w:cs="Tahoma"/>
      <w:sz w:val="16"/>
      <w:szCs w:val="16"/>
      <w:lang w:eastAsia="pl-PL"/>
    </w:rPr>
  </w:style>
  <w:style w:type="character" w:customStyle="1" w:styleId="LegendaZnak">
    <w:name w:val="Legenda Znak"/>
    <w:basedOn w:val="Domylnaczcionkaakapitu"/>
    <w:link w:val="Legenda"/>
    <w:uiPriority w:val="35"/>
    <w:rsid w:val="00E93FD5"/>
    <w:rPr>
      <w:rFonts w:ascii="Times New Roman" w:eastAsia="Times New Roman" w:hAnsi="Times New Roman" w:cs="Times New Roman"/>
      <w:bCs/>
      <w:i/>
      <w:color w:val="FF0000"/>
    </w:rPr>
  </w:style>
  <w:style w:type="paragraph" w:styleId="Akapitzlist">
    <w:name w:val="List Paragraph"/>
    <w:basedOn w:val="Normalny"/>
    <w:uiPriority w:val="34"/>
    <w:qFormat/>
    <w:rsid w:val="00267CD6"/>
    <w:pPr>
      <w:ind w:left="720"/>
      <w:contextualSpacing/>
    </w:pPr>
  </w:style>
  <w:style w:type="paragraph" w:customStyle="1" w:styleId="Default">
    <w:name w:val="Default"/>
    <w:rsid w:val="001A20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agwek">
    <w:name w:val="header"/>
    <w:basedOn w:val="Normalny"/>
    <w:link w:val="NagwekZnak"/>
    <w:uiPriority w:val="99"/>
    <w:unhideWhenUsed/>
    <w:rsid w:val="00A324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24EE"/>
  </w:style>
  <w:style w:type="paragraph" w:styleId="Stopka">
    <w:name w:val="footer"/>
    <w:basedOn w:val="Normalny"/>
    <w:link w:val="StopkaZnak"/>
    <w:uiPriority w:val="99"/>
    <w:unhideWhenUsed/>
    <w:rsid w:val="00A324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24EE"/>
  </w:style>
  <w:style w:type="paragraph" w:customStyle="1" w:styleId="mibmNumPoint">
    <w:name w:val="mibmNumPoint"/>
    <w:basedOn w:val="Normalny"/>
    <w:qFormat/>
    <w:rsid w:val="006A4A34"/>
    <w:pPr>
      <w:numPr>
        <w:numId w:val="4"/>
      </w:numPr>
      <w:autoSpaceDE w:val="0"/>
      <w:autoSpaceDN w:val="0"/>
      <w:adjustRightInd w:val="0"/>
      <w:spacing w:before="240" w:after="120" w:line="240" w:lineRule="auto"/>
      <w:ind w:left="357" w:hanging="357"/>
      <w:jc w:val="both"/>
    </w:pPr>
    <w:rPr>
      <w:rFonts w:asciiTheme="majorHAnsi" w:eastAsia="Tahoma,Bold" w:hAnsiTheme="majorHAnsi" w:cs="Times New Roman"/>
      <w:b/>
      <w:bCs/>
      <w:sz w:val="24"/>
      <w:szCs w:val="24"/>
      <w:lang w:eastAsia="en-US"/>
    </w:rPr>
  </w:style>
  <w:style w:type="character" w:styleId="Odwoaniedokomentarza">
    <w:name w:val="annotation reference"/>
    <w:basedOn w:val="Domylnaczcionkaakapitu"/>
    <w:uiPriority w:val="99"/>
    <w:semiHidden/>
    <w:unhideWhenUsed/>
    <w:rsid w:val="004A02BA"/>
    <w:rPr>
      <w:sz w:val="16"/>
      <w:szCs w:val="16"/>
    </w:rPr>
  </w:style>
  <w:style w:type="paragraph" w:styleId="Tekstkomentarza">
    <w:name w:val="annotation text"/>
    <w:basedOn w:val="Normalny"/>
    <w:link w:val="TekstkomentarzaZnak"/>
    <w:uiPriority w:val="99"/>
    <w:semiHidden/>
    <w:unhideWhenUsed/>
    <w:rsid w:val="004A02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02BA"/>
    <w:rPr>
      <w:sz w:val="20"/>
      <w:szCs w:val="20"/>
    </w:rPr>
  </w:style>
  <w:style w:type="paragraph" w:styleId="Tematkomentarza">
    <w:name w:val="annotation subject"/>
    <w:basedOn w:val="Tekstkomentarza"/>
    <w:next w:val="Tekstkomentarza"/>
    <w:link w:val="TematkomentarzaZnak"/>
    <w:uiPriority w:val="99"/>
    <w:semiHidden/>
    <w:unhideWhenUsed/>
    <w:rsid w:val="004A02BA"/>
    <w:rPr>
      <w:b/>
      <w:bCs/>
    </w:rPr>
  </w:style>
  <w:style w:type="character" w:customStyle="1" w:styleId="TematkomentarzaZnak">
    <w:name w:val="Temat komentarza Znak"/>
    <w:basedOn w:val="TekstkomentarzaZnak"/>
    <w:link w:val="Tematkomentarza"/>
    <w:uiPriority w:val="99"/>
    <w:semiHidden/>
    <w:rsid w:val="004A02BA"/>
    <w:rPr>
      <w:b/>
      <w:bCs/>
      <w:sz w:val="20"/>
      <w:szCs w:val="20"/>
    </w:rPr>
  </w:style>
  <w:style w:type="character" w:styleId="Tekstzastpczy">
    <w:name w:val="Placeholder Text"/>
    <w:basedOn w:val="Domylnaczcionkaakapitu"/>
    <w:uiPriority w:val="99"/>
    <w:semiHidden/>
    <w:rsid w:val="00241B71"/>
    <w:rPr>
      <w:color w:val="808080"/>
    </w:rPr>
  </w:style>
  <w:style w:type="numbering" w:customStyle="1" w:styleId="Styl1Aneta">
    <w:name w:val="Styl1Aneta"/>
    <w:uiPriority w:val="99"/>
    <w:rsid w:val="00E34DFC"/>
    <w:pPr>
      <w:numPr>
        <w:numId w:val="13"/>
      </w:numPr>
    </w:pPr>
  </w:style>
  <w:style w:type="character" w:customStyle="1" w:styleId="Nagwek2Znak">
    <w:name w:val="Nagłówek 2 Znak"/>
    <w:basedOn w:val="Domylnaczcionkaakapitu"/>
    <w:link w:val="Nagwek2"/>
    <w:uiPriority w:val="9"/>
    <w:rsid w:val="00D80E32"/>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5D0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53624279">
      <w:bodyDiv w:val="1"/>
      <w:marLeft w:val="0"/>
      <w:marRight w:val="0"/>
      <w:marTop w:val="0"/>
      <w:marBottom w:val="0"/>
      <w:divBdr>
        <w:top w:val="none" w:sz="0" w:space="0" w:color="auto"/>
        <w:left w:val="none" w:sz="0" w:space="0" w:color="auto"/>
        <w:bottom w:val="none" w:sz="0" w:space="0" w:color="auto"/>
        <w:right w:val="none" w:sz="0" w:space="0" w:color="auto"/>
      </w:divBdr>
    </w:div>
    <w:div w:id="182138240">
      <w:bodyDiv w:val="1"/>
      <w:marLeft w:val="0"/>
      <w:marRight w:val="0"/>
      <w:marTop w:val="0"/>
      <w:marBottom w:val="0"/>
      <w:divBdr>
        <w:top w:val="none" w:sz="0" w:space="0" w:color="auto"/>
        <w:left w:val="none" w:sz="0" w:space="0" w:color="auto"/>
        <w:bottom w:val="none" w:sz="0" w:space="0" w:color="auto"/>
        <w:right w:val="none" w:sz="0" w:space="0" w:color="auto"/>
      </w:divBdr>
    </w:div>
    <w:div w:id="331179740">
      <w:bodyDiv w:val="1"/>
      <w:marLeft w:val="0"/>
      <w:marRight w:val="0"/>
      <w:marTop w:val="0"/>
      <w:marBottom w:val="0"/>
      <w:divBdr>
        <w:top w:val="none" w:sz="0" w:space="0" w:color="auto"/>
        <w:left w:val="none" w:sz="0" w:space="0" w:color="auto"/>
        <w:bottom w:val="none" w:sz="0" w:space="0" w:color="auto"/>
        <w:right w:val="none" w:sz="0" w:space="0" w:color="auto"/>
      </w:divBdr>
    </w:div>
    <w:div w:id="421149502">
      <w:bodyDiv w:val="1"/>
      <w:marLeft w:val="0"/>
      <w:marRight w:val="0"/>
      <w:marTop w:val="0"/>
      <w:marBottom w:val="0"/>
      <w:divBdr>
        <w:top w:val="none" w:sz="0" w:space="0" w:color="auto"/>
        <w:left w:val="none" w:sz="0" w:space="0" w:color="auto"/>
        <w:bottom w:val="none" w:sz="0" w:space="0" w:color="auto"/>
        <w:right w:val="none" w:sz="0" w:space="0" w:color="auto"/>
      </w:divBdr>
    </w:div>
    <w:div w:id="559941594">
      <w:bodyDiv w:val="1"/>
      <w:marLeft w:val="0"/>
      <w:marRight w:val="0"/>
      <w:marTop w:val="0"/>
      <w:marBottom w:val="0"/>
      <w:divBdr>
        <w:top w:val="none" w:sz="0" w:space="0" w:color="auto"/>
        <w:left w:val="none" w:sz="0" w:space="0" w:color="auto"/>
        <w:bottom w:val="none" w:sz="0" w:space="0" w:color="auto"/>
        <w:right w:val="none" w:sz="0" w:space="0" w:color="auto"/>
      </w:divBdr>
    </w:div>
    <w:div w:id="605969570">
      <w:bodyDiv w:val="1"/>
      <w:marLeft w:val="0"/>
      <w:marRight w:val="0"/>
      <w:marTop w:val="0"/>
      <w:marBottom w:val="0"/>
      <w:divBdr>
        <w:top w:val="none" w:sz="0" w:space="0" w:color="auto"/>
        <w:left w:val="none" w:sz="0" w:space="0" w:color="auto"/>
        <w:bottom w:val="none" w:sz="0" w:space="0" w:color="auto"/>
        <w:right w:val="none" w:sz="0" w:space="0" w:color="auto"/>
      </w:divBdr>
    </w:div>
    <w:div w:id="694617123">
      <w:bodyDiv w:val="1"/>
      <w:marLeft w:val="0"/>
      <w:marRight w:val="0"/>
      <w:marTop w:val="0"/>
      <w:marBottom w:val="0"/>
      <w:divBdr>
        <w:top w:val="none" w:sz="0" w:space="0" w:color="auto"/>
        <w:left w:val="none" w:sz="0" w:space="0" w:color="auto"/>
        <w:bottom w:val="none" w:sz="0" w:space="0" w:color="auto"/>
        <w:right w:val="none" w:sz="0" w:space="0" w:color="auto"/>
      </w:divBdr>
    </w:div>
    <w:div w:id="714231340">
      <w:bodyDiv w:val="1"/>
      <w:marLeft w:val="0"/>
      <w:marRight w:val="0"/>
      <w:marTop w:val="0"/>
      <w:marBottom w:val="0"/>
      <w:divBdr>
        <w:top w:val="none" w:sz="0" w:space="0" w:color="auto"/>
        <w:left w:val="none" w:sz="0" w:space="0" w:color="auto"/>
        <w:bottom w:val="none" w:sz="0" w:space="0" w:color="auto"/>
        <w:right w:val="none" w:sz="0" w:space="0" w:color="auto"/>
      </w:divBdr>
    </w:div>
    <w:div w:id="745345575">
      <w:bodyDiv w:val="1"/>
      <w:marLeft w:val="0"/>
      <w:marRight w:val="0"/>
      <w:marTop w:val="0"/>
      <w:marBottom w:val="0"/>
      <w:divBdr>
        <w:top w:val="none" w:sz="0" w:space="0" w:color="auto"/>
        <w:left w:val="none" w:sz="0" w:space="0" w:color="auto"/>
        <w:bottom w:val="none" w:sz="0" w:space="0" w:color="auto"/>
        <w:right w:val="none" w:sz="0" w:space="0" w:color="auto"/>
      </w:divBdr>
    </w:div>
    <w:div w:id="763649805">
      <w:bodyDiv w:val="1"/>
      <w:marLeft w:val="0"/>
      <w:marRight w:val="0"/>
      <w:marTop w:val="0"/>
      <w:marBottom w:val="0"/>
      <w:divBdr>
        <w:top w:val="none" w:sz="0" w:space="0" w:color="auto"/>
        <w:left w:val="none" w:sz="0" w:space="0" w:color="auto"/>
        <w:bottom w:val="none" w:sz="0" w:space="0" w:color="auto"/>
        <w:right w:val="none" w:sz="0" w:space="0" w:color="auto"/>
      </w:divBdr>
    </w:div>
    <w:div w:id="855193278">
      <w:bodyDiv w:val="1"/>
      <w:marLeft w:val="0"/>
      <w:marRight w:val="0"/>
      <w:marTop w:val="0"/>
      <w:marBottom w:val="0"/>
      <w:divBdr>
        <w:top w:val="none" w:sz="0" w:space="0" w:color="auto"/>
        <w:left w:val="none" w:sz="0" w:space="0" w:color="auto"/>
        <w:bottom w:val="none" w:sz="0" w:space="0" w:color="auto"/>
        <w:right w:val="none" w:sz="0" w:space="0" w:color="auto"/>
      </w:divBdr>
    </w:div>
    <w:div w:id="918752052">
      <w:bodyDiv w:val="1"/>
      <w:marLeft w:val="0"/>
      <w:marRight w:val="0"/>
      <w:marTop w:val="0"/>
      <w:marBottom w:val="0"/>
      <w:divBdr>
        <w:top w:val="none" w:sz="0" w:space="0" w:color="auto"/>
        <w:left w:val="none" w:sz="0" w:space="0" w:color="auto"/>
        <w:bottom w:val="none" w:sz="0" w:space="0" w:color="auto"/>
        <w:right w:val="none" w:sz="0" w:space="0" w:color="auto"/>
      </w:divBdr>
    </w:div>
    <w:div w:id="943263631">
      <w:bodyDiv w:val="1"/>
      <w:marLeft w:val="0"/>
      <w:marRight w:val="0"/>
      <w:marTop w:val="0"/>
      <w:marBottom w:val="0"/>
      <w:divBdr>
        <w:top w:val="none" w:sz="0" w:space="0" w:color="auto"/>
        <w:left w:val="none" w:sz="0" w:space="0" w:color="auto"/>
        <w:bottom w:val="none" w:sz="0" w:space="0" w:color="auto"/>
        <w:right w:val="none" w:sz="0" w:space="0" w:color="auto"/>
      </w:divBdr>
    </w:div>
    <w:div w:id="977615094">
      <w:bodyDiv w:val="1"/>
      <w:marLeft w:val="0"/>
      <w:marRight w:val="0"/>
      <w:marTop w:val="0"/>
      <w:marBottom w:val="0"/>
      <w:divBdr>
        <w:top w:val="none" w:sz="0" w:space="0" w:color="auto"/>
        <w:left w:val="none" w:sz="0" w:space="0" w:color="auto"/>
        <w:bottom w:val="none" w:sz="0" w:space="0" w:color="auto"/>
        <w:right w:val="none" w:sz="0" w:space="0" w:color="auto"/>
      </w:divBdr>
    </w:div>
    <w:div w:id="995917390">
      <w:bodyDiv w:val="1"/>
      <w:marLeft w:val="0"/>
      <w:marRight w:val="0"/>
      <w:marTop w:val="0"/>
      <w:marBottom w:val="0"/>
      <w:divBdr>
        <w:top w:val="none" w:sz="0" w:space="0" w:color="auto"/>
        <w:left w:val="none" w:sz="0" w:space="0" w:color="auto"/>
        <w:bottom w:val="none" w:sz="0" w:space="0" w:color="auto"/>
        <w:right w:val="none" w:sz="0" w:space="0" w:color="auto"/>
      </w:divBdr>
    </w:div>
    <w:div w:id="1106735117">
      <w:bodyDiv w:val="1"/>
      <w:marLeft w:val="0"/>
      <w:marRight w:val="0"/>
      <w:marTop w:val="0"/>
      <w:marBottom w:val="0"/>
      <w:divBdr>
        <w:top w:val="none" w:sz="0" w:space="0" w:color="auto"/>
        <w:left w:val="none" w:sz="0" w:space="0" w:color="auto"/>
        <w:bottom w:val="none" w:sz="0" w:space="0" w:color="auto"/>
        <w:right w:val="none" w:sz="0" w:space="0" w:color="auto"/>
      </w:divBdr>
    </w:div>
    <w:div w:id="1191450499">
      <w:bodyDiv w:val="1"/>
      <w:marLeft w:val="0"/>
      <w:marRight w:val="0"/>
      <w:marTop w:val="0"/>
      <w:marBottom w:val="0"/>
      <w:divBdr>
        <w:top w:val="none" w:sz="0" w:space="0" w:color="auto"/>
        <w:left w:val="none" w:sz="0" w:space="0" w:color="auto"/>
        <w:bottom w:val="none" w:sz="0" w:space="0" w:color="auto"/>
        <w:right w:val="none" w:sz="0" w:space="0" w:color="auto"/>
      </w:divBdr>
    </w:div>
    <w:div w:id="1200775689">
      <w:bodyDiv w:val="1"/>
      <w:marLeft w:val="0"/>
      <w:marRight w:val="0"/>
      <w:marTop w:val="0"/>
      <w:marBottom w:val="0"/>
      <w:divBdr>
        <w:top w:val="none" w:sz="0" w:space="0" w:color="auto"/>
        <w:left w:val="none" w:sz="0" w:space="0" w:color="auto"/>
        <w:bottom w:val="none" w:sz="0" w:space="0" w:color="auto"/>
        <w:right w:val="none" w:sz="0" w:space="0" w:color="auto"/>
      </w:divBdr>
    </w:div>
    <w:div w:id="1257666326">
      <w:bodyDiv w:val="1"/>
      <w:marLeft w:val="0"/>
      <w:marRight w:val="0"/>
      <w:marTop w:val="0"/>
      <w:marBottom w:val="0"/>
      <w:divBdr>
        <w:top w:val="none" w:sz="0" w:space="0" w:color="auto"/>
        <w:left w:val="none" w:sz="0" w:space="0" w:color="auto"/>
        <w:bottom w:val="none" w:sz="0" w:space="0" w:color="auto"/>
        <w:right w:val="none" w:sz="0" w:space="0" w:color="auto"/>
      </w:divBdr>
    </w:div>
    <w:div w:id="1277978314">
      <w:bodyDiv w:val="1"/>
      <w:marLeft w:val="0"/>
      <w:marRight w:val="0"/>
      <w:marTop w:val="0"/>
      <w:marBottom w:val="0"/>
      <w:divBdr>
        <w:top w:val="none" w:sz="0" w:space="0" w:color="auto"/>
        <w:left w:val="none" w:sz="0" w:space="0" w:color="auto"/>
        <w:bottom w:val="none" w:sz="0" w:space="0" w:color="auto"/>
        <w:right w:val="none" w:sz="0" w:space="0" w:color="auto"/>
      </w:divBdr>
    </w:div>
    <w:div w:id="1395082803">
      <w:bodyDiv w:val="1"/>
      <w:marLeft w:val="0"/>
      <w:marRight w:val="0"/>
      <w:marTop w:val="0"/>
      <w:marBottom w:val="0"/>
      <w:divBdr>
        <w:top w:val="none" w:sz="0" w:space="0" w:color="auto"/>
        <w:left w:val="none" w:sz="0" w:space="0" w:color="auto"/>
        <w:bottom w:val="none" w:sz="0" w:space="0" w:color="auto"/>
        <w:right w:val="none" w:sz="0" w:space="0" w:color="auto"/>
      </w:divBdr>
      <w:divsChild>
        <w:div w:id="476842544">
          <w:marLeft w:val="0"/>
          <w:marRight w:val="0"/>
          <w:marTop w:val="0"/>
          <w:marBottom w:val="0"/>
          <w:divBdr>
            <w:top w:val="none" w:sz="0" w:space="0" w:color="auto"/>
            <w:left w:val="none" w:sz="0" w:space="0" w:color="auto"/>
            <w:bottom w:val="none" w:sz="0" w:space="0" w:color="auto"/>
            <w:right w:val="none" w:sz="0" w:space="0" w:color="auto"/>
          </w:divBdr>
          <w:divsChild>
            <w:div w:id="1616477784">
              <w:marLeft w:val="0"/>
              <w:marRight w:val="0"/>
              <w:marTop w:val="0"/>
              <w:marBottom w:val="0"/>
              <w:divBdr>
                <w:top w:val="none" w:sz="0" w:space="0" w:color="auto"/>
                <w:left w:val="none" w:sz="0" w:space="0" w:color="auto"/>
                <w:bottom w:val="none" w:sz="0" w:space="0" w:color="auto"/>
                <w:right w:val="none" w:sz="0" w:space="0" w:color="auto"/>
              </w:divBdr>
              <w:divsChild>
                <w:div w:id="1406150698">
                  <w:marLeft w:val="0"/>
                  <w:marRight w:val="0"/>
                  <w:marTop w:val="0"/>
                  <w:marBottom w:val="0"/>
                  <w:divBdr>
                    <w:top w:val="none" w:sz="0" w:space="0" w:color="auto"/>
                    <w:left w:val="none" w:sz="0" w:space="0" w:color="auto"/>
                    <w:bottom w:val="none" w:sz="0" w:space="0" w:color="auto"/>
                    <w:right w:val="none" w:sz="0" w:space="0" w:color="auto"/>
                  </w:divBdr>
                  <w:divsChild>
                    <w:div w:id="376587027">
                      <w:marLeft w:val="0"/>
                      <w:marRight w:val="0"/>
                      <w:marTop w:val="0"/>
                      <w:marBottom w:val="0"/>
                      <w:divBdr>
                        <w:top w:val="none" w:sz="0" w:space="0" w:color="auto"/>
                        <w:left w:val="none" w:sz="0" w:space="0" w:color="auto"/>
                        <w:bottom w:val="none" w:sz="0" w:space="0" w:color="auto"/>
                        <w:right w:val="none" w:sz="0" w:space="0" w:color="auto"/>
                      </w:divBdr>
                      <w:divsChild>
                        <w:div w:id="1546746906">
                          <w:marLeft w:val="0"/>
                          <w:marRight w:val="0"/>
                          <w:marTop w:val="0"/>
                          <w:marBottom w:val="0"/>
                          <w:divBdr>
                            <w:top w:val="none" w:sz="0" w:space="0" w:color="auto"/>
                            <w:left w:val="none" w:sz="0" w:space="0" w:color="auto"/>
                            <w:bottom w:val="none" w:sz="0" w:space="0" w:color="auto"/>
                            <w:right w:val="none" w:sz="0" w:space="0" w:color="auto"/>
                          </w:divBdr>
                        </w:div>
                      </w:divsChild>
                    </w:div>
                    <w:div w:id="594828300">
                      <w:marLeft w:val="0"/>
                      <w:marRight w:val="0"/>
                      <w:marTop w:val="0"/>
                      <w:marBottom w:val="0"/>
                      <w:divBdr>
                        <w:top w:val="none" w:sz="0" w:space="0" w:color="auto"/>
                        <w:left w:val="none" w:sz="0" w:space="0" w:color="auto"/>
                        <w:bottom w:val="none" w:sz="0" w:space="0" w:color="auto"/>
                        <w:right w:val="none" w:sz="0" w:space="0" w:color="auto"/>
                      </w:divBdr>
                    </w:div>
                    <w:div w:id="1380975155">
                      <w:marLeft w:val="0"/>
                      <w:marRight w:val="0"/>
                      <w:marTop w:val="0"/>
                      <w:marBottom w:val="0"/>
                      <w:divBdr>
                        <w:top w:val="none" w:sz="0" w:space="0" w:color="auto"/>
                        <w:left w:val="none" w:sz="0" w:space="0" w:color="auto"/>
                        <w:bottom w:val="none" w:sz="0" w:space="0" w:color="auto"/>
                        <w:right w:val="none" w:sz="0" w:space="0" w:color="auto"/>
                      </w:divBdr>
                      <w:divsChild>
                        <w:div w:id="2136484248">
                          <w:marLeft w:val="0"/>
                          <w:marRight w:val="0"/>
                          <w:marTop w:val="0"/>
                          <w:marBottom w:val="0"/>
                          <w:divBdr>
                            <w:top w:val="none" w:sz="0" w:space="0" w:color="auto"/>
                            <w:left w:val="none" w:sz="0" w:space="0" w:color="auto"/>
                            <w:bottom w:val="none" w:sz="0" w:space="0" w:color="auto"/>
                            <w:right w:val="none" w:sz="0" w:space="0" w:color="auto"/>
                          </w:divBdr>
                        </w:div>
                      </w:divsChild>
                    </w:div>
                    <w:div w:id="1467160127">
                      <w:marLeft w:val="0"/>
                      <w:marRight w:val="0"/>
                      <w:marTop w:val="0"/>
                      <w:marBottom w:val="0"/>
                      <w:divBdr>
                        <w:top w:val="none" w:sz="0" w:space="0" w:color="auto"/>
                        <w:left w:val="none" w:sz="0" w:space="0" w:color="auto"/>
                        <w:bottom w:val="none" w:sz="0" w:space="0" w:color="auto"/>
                        <w:right w:val="none" w:sz="0" w:space="0" w:color="auto"/>
                      </w:divBdr>
                    </w:div>
                    <w:div w:id="1898469404">
                      <w:marLeft w:val="0"/>
                      <w:marRight w:val="0"/>
                      <w:marTop w:val="0"/>
                      <w:marBottom w:val="0"/>
                      <w:divBdr>
                        <w:top w:val="none" w:sz="0" w:space="0" w:color="auto"/>
                        <w:left w:val="none" w:sz="0" w:space="0" w:color="auto"/>
                        <w:bottom w:val="none" w:sz="0" w:space="0" w:color="auto"/>
                        <w:right w:val="none" w:sz="0" w:space="0" w:color="auto"/>
                      </w:divBdr>
                    </w:div>
                    <w:div w:id="19218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227159">
      <w:bodyDiv w:val="1"/>
      <w:marLeft w:val="0"/>
      <w:marRight w:val="0"/>
      <w:marTop w:val="0"/>
      <w:marBottom w:val="0"/>
      <w:divBdr>
        <w:top w:val="none" w:sz="0" w:space="0" w:color="auto"/>
        <w:left w:val="none" w:sz="0" w:space="0" w:color="auto"/>
        <w:bottom w:val="none" w:sz="0" w:space="0" w:color="auto"/>
        <w:right w:val="none" w:sz="0" w:space="0" w:color="auto"/>
      </w:divBdr>
    </w:div>
    <w:div w:id="1802380317">
      <w:bodyDiv w:val="1"/>
      <w:marLeft w:val="0"/>
      <w:marRight w:val="0"/>
      <w:marTop w:val="0"/>
      <w:marBottom w:val="0"/>
      <w:divBdr>
        <w:top w:val="none" w:sz="0" w:space="0" w:color="auto"/>
        <w:left w:val="none" w:sz="0" w:space="0" w:color="auto"/>
        <w:bottom w:val="none" w:sz="0" w:space="0" w:color="auto"/>
        <w:right w:val="none" w:sz="0" w:space="0" w:color="auto"/>
      </w:divBdr>
    </w:div>
    <w:div w:id="1802384853">
      <w:bodyDiv w:val="1"/>
      <w:marLeft w:val="0"/>
      <w:marRight w:val="0"/>
      <w:marTop w:val="0"/>
      <w:marBottom w:val="0"/>
      <w:divBdr>
        <w:top w:val="none" w:sz="0" w:space="0" w:color="auto"/>
        <w:left w:val="none" w:sz="0" w:space="0" w:color="auto"/>
        <w:bottom w:val="none" w:sz="0" w:space="0" w:color="auto"/>
        <w:right w:val="none" w:sz="0" w:space="0" w:color="auto"/>
      </w:divBdr>
    </w:div>
    <w:div w:id="1838185134">
      <w:bodyDiv w:val="1"/>
      <w:marLeft w:val="0"/>
      <w:marRight w:val="0"/>
      <w:marTop w:val="0"/>
      <w:marBottom w:val="0"/>
      <w:divBdr>
        <w:top w:val="none" w:sz="0" w:space="0" w:color="auto"/>
        <w:left w:val="none" w:sz="0" w:space="0" w:color="auto"/>
        <w:bottom w:val="none" w:sz="0" w:space="0" w:color="auto"/>
        <w:right w:val="none" w:sz="0" w:space="0" w:color="auto"/>
      </w:divBdr>
    </w:div>
    <w:div w:id="1848055043">
      <w:bodyDiv w:val="1"/>
      <w:marLeft w:val="0"/>
      <w:marRight w:val="0"/>
      <w:marTop w:val="0"/>
      <w:marBottom w:val="0"/>
      <w:divBdr>
        <w:top w:val="none" w:sz="0" w:space="0" w:color="auto"/>
        <w:left w:val="none" w:sz="0" w:space="0" w:color="auto"/>
        <w:bottom w:val="none" w:sz="0" w:space="0" w:color="auto"/>
        <w:right w:val="none" w:sz="0" w:space="0" w:color="auto"/>
      </w:divBdr>
    </w:div>
    <w:div w:id="1929579111">
      <w:bodyDiv w:val="1"/>
      <w:marLeft w:val="0"/>
      <w:marRight w:val="0"/>
      <w:marTop w:val="0"/>
      <w:marBottom w:val="0"/>
      <w:divBdr>
        <w:top w:val="none" w:sz="0" w:space="0" w:color="auto"/>
        <w:left w:val="none" w:sz="0" w:space="0" w:color="auto"/>
        <w:bottom w:val="none" w:sz="0" w:space="0" w:color="auto"/>
        <w:right w:val="none" w:sz="0" w:space="0" w:color="auto"/>
      </w:divBdr>
    </w:div>
    <w:div w:id="2024554857">
      <w:bodyDiv w:val="1"/>
      <w:marLeft w:val="0"/>
      <w:marRight w:val="0"/>
      <w:marTop w:val="0"/>
      <w:marBottom w:val="0"/>
      <w:divBdr>
        <w:top w:val="none" w:sz="0" w:space="0" w:color="auto"/>
        <w:left w:val="none" w:sz="0" w:space="0" w:color="auto"/>
        <w:bottom w:val="none" w:sz="0" w:space="0" w:color="auto"/>
        <w:right w:val="none" w:sz="0" w:space="0" w:color="auto"/>
      </w:divBdr>
    </w:div>
    <w:div w:id="20364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7b1bc-a325-4b99-9941-af0e407911b7">
      <Terms xmlns="http://schemas.microsoft.com/office/infopath/2007/PartnerControls"/>
    </lcf76f155ced4ddcb4097134ff3c332f>
    <TaxCatchAll xmlns="56e9af14-029e-406d-9778-2a9eae8ce3fd" xsi:nil="true"/>
    <SharedWithUsers xmlns="56e9af14-029e-406d-9778-2a9eae8ce3fd">
      <UserInfo>
        <DisplayName>Marek Kannchen</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9E7E1D4E57549A81DE97669485ADA" ma:contentTypeVersion="13" ma:contentTypeDescription="Create a new document." ma:contentTypeScope="" ma:versionID="782a11d9e0d65a979e32a1e312c9dea7">
  <xsd:schema xmlns:xsd="http://www.w3.org/2001/XMLSchema" xmlns:xs="http://www.w3.org/2001/XMLSchema" xmlns:p="http://schemas.microsoft.com/office/2006/metadata/properties" xmlns:ns2="c727b1bc-a325-4b99-9941-af0e407911b7" xmlns:ns3="56e9af14-029e-406d-9778-2a9eae8ce3fd" targetNamespace="http://schemas.microsoft.com/office/2006/metadata/properties" ma:root="true" ma:fieldsID="aea977093bc08fba876abaf5d8092cfe" ns2:_="" ns3:_="">
    <xsd:import namespace="c727b1bc-a325-4b99-9941-af0e407911b7"/>
    <xsd:import namespace="56e9af14-029e-406d-9778-2a9eae8ce3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7b1bc-a325-4b99-9941-af0e40791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55977c3-15f4-48bc-a6cd-b1d2bdd0bd5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9af14-029e-406d-9778-2a9eae8ce3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dea825-0ef2-4ac9-a71d-a57de806a262}" ma:internalName="TaxCatchAll" ma:showField="CatchAllData" ma:web="56e9af14-029e-406d-9778-2a9eae8ce3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6A12-A64B-487D-9B42-36F248D425A9}">
  <ds:schemaRefs>
    <ds:schemaRef ds:uri="http://schemas.microsoft.com/office/2006/metadata/properties"/>
    <ds:schemaRef ds:uri="http://schemas.microsoft.com/office/infopath/2007/PartnerControls"/>
    <ds:schemaRef ds:uri="c727b1bc-a325-4b99-9941-af0e407911b7"/>
    <ds:schemaRef ds:uri="56e9af14-029e-406d-9778-2a9eae8ce3fd"/>
  </ds:schemaRefs>
</ds:datastoreItem>
</file>

<file path=customXml/itemProps2.xml><?xml version="1.0" encoding="utf-8"?>
<ds:datastoreItem xmlns:ds="http://schemas.openxmlformats.org/officeDocument/2006/customXml" ds:itemID="{DE2DCF30-1A23-4420-8EF4-7904F41E7C79}">
  <ds:schemaRefs>
    <ds:schemaRef ds:uri="http://schemas.microsoft.com/sharepoint/v3/contenttype/forms"/>
  </ds:schemaRefs>
</ds:datastoreItem>
</file>

<file path=customXml/itemProps3.xml><?xml version="1.0" encoding="utf-8"?>
<ds:datastoreItem xmlns:ds="http://schemas.openxmlformats.org/officeDocument/2006/customXml" ds:itemID="{B4D0E44C-935E-49B5-AE49-55270B32D1DC}"/>
</file>

<file path=customXml/itemProps4.xml><?xml version="1.0" encoding="utf-8"?>
<ds:datastoreItem xmlns:ds="http://schemas.openxmlformats.org/officeDocument/2006/customXml" ds:itemID="{37802F93-55C6-4D4A-9405-70352B47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624</Words>
  <Characters>3749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Łukasz  Lemieszewski</cp:lastModifiedBy>
  <cp:revision>6</cp:revision>
  <cp:lastPrinted>2022-10-31T19:56:00Z</cp:lastPrinted>
  <dcterms:created xsi:type="dcterms:W3CDTF">2022-10-31T19:38:00Z</dcterms:created>
  <dcterms:modified xsi:type="dcterms:W3CDTF">2023-10-23T09:08:00Z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0x01010073E9E7E1D4E57549A81DE97669485ADA</vt:lpwstr>
  </property>
  <property fmtid="{D5CDD505-2E9C-101B-9397-08002B2CF9AE}" pid="3" name="MediaServiceImageTags">
    <vt:lpwstr/>
  </property>
</Properties>
</file>